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69" w:lineRule="auto"/>
      </w:pPr>
      <w:r>
        <w:rPr>
          <w:b/>
          <w:sz w:val="28"/>
          <w:szCs w:val="28"/>
        </w:rPr>
        <w:t xml:space="preserve">МУНИЦИПАЛЬНОЕ ОБРАЗОВАНИЕ ГОРОД НОЯБРЬСК</w:t>
      </w:r>
      <w:r>
        <w:rPr>
          <w:b/>
          <w:sz w:val="28"/>
          <w:szCs w:val="28"/>
        </w:rPr>
      </w:r>
      <w:r/>
    </w:p>
    <w:p>
      <w:pPr>
        <w:jc w:val="center"/>
        <w:spacing w:after="0" w:line="269" w:lineRule="auto"/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/>
    </w:p>
    <w:p>
      <w:pPr>
        <w:jc w:val="center"/>
        <w:spacing w:after="0" w:line="269" w:lineRule="auto"/>
      </w:pPr>
      <w:r>
        <w:rPr>
          <w:b/>
          <w:sz w:val="28"/>
          <w:szCs w:val="28"/>
        </w:rPr>
        <w:t xml:space="preserve">МУНИЦИПАЛЬНОЕ БЮДЖЕТНОЕ УЧРЕЖДЕНИЕ</w:t>
      </w:r>
      <w:r>
        <w:rPr>
          <w:b/>
          <w:sz w:val="28"/>
          <w:szCs w:val="28"/>
        </w:rPr>
      </w:r>
      <w:r/>
    </w:p>
    <w:p>
      <w:pPr>
        <w:jc w:val="center"/>
        <w:spacing w:after="0" w:line="269" w:lineRule="auto"/>
      </w:pPr>
      <w:r>
        <w:rPr>
          <w:b/>
          <w:sz w:val="28"/>
          <w:szCs w:val="28"/>
        </w:rPr>
        <w:t xml:space="preserve">«ЦЕНТР РАЗВИТИЯ ПРЕДПРИНИМАТЕЛЬТСВА «БИЗНЕСИНЕРГИЯ»</w:t>
      </w:r>
      <w:r>
        <w:rPr>
          <w:b/>
          <w:sz w:val="28"/>
          <w:szCs w:val="28"/>
        </w:rPr>
      </w:r>
      <w:r/>
    </w:p>
    <w:p>
      <w:pPr>
        <w:jc w:val="center"/>
        <w:spacing w:after="0" w:line="269" w:lineRule="auto"/>
      </w:pPr>
      <w:r>
        <w:rPr>
          <w:b/>
          <w:sz w:val="28"/>
          <w:szCs w:val="28"/>
        </w:rPr>
        <w:t xml:space="preserve">МУНИЦИПАЛЬНОГО ОБРАЗОВАНИЯ ГОРОД НОЯБРЬСК</w:t>
      </w:r>
      <w:r>
        <w:rPr>
          <w:b/>
          <w:sz w:val="28"/>
          <w:szCs w:val="28"/>
        </w:rPr>
      </w:r>
      <w:r/>
    </w:p>
    <w:p>
      <w:pPr>
        <w:spacing w:after="0" w:line="269" w:lineRule="auto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69" w:lineRule="auto"/>
        <w:rPr>
          <w:rFonts w:ascii="PT Astra Serif" w:hAnsi="PT Astra Serif" w:cs="PT Astra Serif"/>
        </w:rPr>
      </w:pPr>
      <w:r>
        <w:rPr>
          <w:b/>
          <w:bCs/>
          <w:sz w:val="28"/>
          <w:szCs w:val="28"/>
        </w:rPr>
        <w:t xml:space="preserve">ПРИКАЗ</w:t>
      </w:r>
      <w:r>
        <w:rPr>
          <w:rFonts w:ascii="PT Astra Serif" w:hAnsi="PT Astra Serif" w:cs="PT Astra Serif"/>
        </w:rPr>
      </w:r>
      <w:r/>
    </w:p>
    <w:p>
      <w:pPr>
        <w:spacing w:after="0" w:line="269" w:lineRule="auto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</w:rPr>
      </w:r>
      <w:r/>
    </w:p>
    <w:p>
      <w:pPr>
        <w:keepNext/>
        <w:spacing w:after="0" w:line="240" w:lineRule="auto"/>
        <w:rPr>
          <w:rFonts w:ascii="PT Astra Serif" w:hAnsi="PT Astra Serif" w:cs="PT Astra Serif"/>
        </w:rPr>
        <w:outlineLvl w:val="1"/>
      </w:pPr>
      <w:r>
        <w:rPr>
          <w:rFonts w:ascii="PT Astra Serif" w:hAnsi="PT Astra Serif" w:cs="PT Astra Serif"/>
          <w:sz w:val="26"/>
          <w:szCs w:val="26"/>
          <w:highlight w:val="white"/>
        </w:rPr>
        <w:t xml:space="preserve">«28» июля 2023 года                                                                                                    № 40-од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sz w:val="26"/>
          <w:szCs w:val="26"/>
          <w:highlight w:val="white"/>
        </w:rPr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bCs/>
          <w:sz w:val="24"/>
          <w:szCs w:val="24"/>
        </w:rPr>
        <w:t xml:space="preserve">«Об организации</w:t>
      </w:r>
      <w:r>
        <w:rPr>
          <w:rFonts w:ascii="PT Astra Serif" w:hAnsi="PT Astra Serif" w:cs="PT Astra Serif"/>
          <w:b/>
          <w:bCs/>
          <w:sz w:val="24"/>
          <w:szCs w:val="24"/>
        </w:rPr>
        <w:t xml:space="preserve"> и проведении </w:t>
      </w:r>
      <w:bookmarkStart w:id="0" w:name="undefined"/>
      <w:r>
        <w:rPr>
          <w:rStyle w:val="842"/>
          <w:rFonts w:ascii="PT Astra Serif" w:hAnsi="PT Astra Serif" w:eastAsia="Liberation Serif" w:cs="PT Astra Serif"/>
          <w:sz w:val="24"/>
          <w:szCs w:val="24"/>
          <w:highlight w:val="none"/>
        </w:rPr>
        <w:t xml:space="preserve">универсальной </w:t>
      </w:r>
      <w:r>
        <w:rPr>
          <w:rStyle w:val="842"/>
          <w:rFonts w:ascii="PT Astra Serif" w:hAnsi="PT Astra Serif" w:eastAsia="Liberation Serif" w:cs="PT Astra Serif"/>
          <w:sz w:val="24"/>
          <w:szCs w:val="24"/>
          <w:highlight w:val="none"/>
        </w:rPr>
        <w:t xml:space="preserve">ярмарки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b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/>
          <w:sz w:val="24"/>
          <w:szCs w:val="24"/>
          <w:highlight w:val="white"/>
        </w:rPr>
        <w:t xml:space="preserve">ворота Ямала»</w:t>
      </w:r>
      <w:r>
        <w:rPr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Style w:val="842"/>
          <w:rFonts w:ascii="PT Astra Serif" w:hAnsi="PT Astra Serif" w:eastAsia="Liberation Serif" w:cs="PT Astra Serif"/>
          <w:sz w:val="24"/>
          <w:szCs w:val="24"/>
        </w:rPr>
        <w:t xml:space="preserve">на территории </w:t>
      </w:r>
      <w:r>
        <w:rPr>
          <w:rStyle w:val="842"/>
          <w:rFonts w:ascii="PT Astra Serif" w:hAnsi="PT Astra Serif" w:eastAsia="Liberation Serif" w:cs="PT Astra Serif"/>
          <w:sz w:val="24"/>
          <w:szCs w:val="24"/>
        </w:rPr>
        <w:t xml:space="preserve">муниципального образования город Ноябрьск</w:t>
      </w:r>
      <w:r>
        <w:rPr>
          <w:rFonts w:ascii="PT Astra Serif" w:hAnsi="PT Astra Serif" w:cs="PT Astra Serif"/>
          <w:b/>
          <w:bCs/>
          <w:color w:val="000000" w:themeColor="text1"/>
          <w:sz w:val="24"/>
          <w:szCs w:val="24"/>
        </w:rPr>
      </w:r>
      <w:bookmarkEnd w:id="0"/>
      <w:r>
        <w:rPr>
          <w:rFonts w:ascii="PT Astra Serif" w:hAnsi="PT Astra Serif" w:cs="PT Astra Serif"/>
          <w:b/>
          <w:bCs/>
          <w:sz w:val="24"/>
          <w:szCs w:val="24"/>
        </w:rPr>
        <w:t xml:space="preserve">»</w:t>
      </w:r>
      <w:r>
        <w:rPr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41"/>
        <w:ind w:lef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С целью</w:t>
      </w:r>
      <w:r>
        <w:rPr>
          <w:rFonts w:ascii="PT Astra Serif" w:hAnsi="PT Astra Serif" w:cs="PT Astra Serif"/>
          <w:sz w:val="24"/>
          <w:szCs w:val="24"/>
        </w:rPr>
        <w:t xml:space="preserve">  создания условий для обеспечения жителей города Ноябрьск и гостей услугами торговли, расширения рынка сельскохозяйственной продукции, сырья и продовольствия, содействия развития ярмарочной деятельности субъектам малого и среднего предпринимательства, физ</w:t>
      </w:r>
      <w:r>
        <w:rPr>
          <w:rFonts w:ascii="PT Astra Serif" w:hAnsi="PT Astra Serif" w:cs="PT Astra Serif"/>
          <w:sz w:val="24"/>
          <w:szCs w:val="24"/>
        </w:rPr>
        <w:t xml:space="preserve">ических </w:t>
      </w:r>
      <w:r>
        <w:rPr>
          <w:rFonts w:ascii="PT Astra Serif" w:hAnsi="PT Astra Serif" w:cs="PT Astra Serif"/>
          <w:sz w:val="24"/>
          <w:szCs w:val="24"/>
        </w:rPr>
        <w:t xml:space="preserve">лиц, применяющие специальный налоговый режим «Налог на профессиональный доход», руководствуясь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</w:t>
      </w:r>
      <w:r>
        <w:rPr>
          <w:rFonts w:ascii="PT Astra Serif" w:hAnsi="PT Astra Serif" w:cs="PT Astra Serif"/>
          <w:sz w:val="24"/>
          <w:szCs w:val="24"/>
        </w:rPr>
        <w:t xml:space="preserve"> Ямало-Ненецкого автономного округа от 14.07.2023г. № 576-П «Об утверждении Порядка организации деятельности ярмарок и продажи товаров (выполнение работ, оказание услуг)</w:t>
      </w:r>
      <w:r>
        <w:rPr>
          <w:rFonts w:ascii="PT Astra Serif" w:hAnsi="PT Astra Serif" w:cs="PT Astra Serif"/>
          <w:sz w:val="24"/>
          <w:szCs w:val="24"/>
        </w:rPr>
        <w:t xml:space="preserve"> на них на территории Ямало-Ненецкого автономного округа и внесении изменений в постановление Администрации Ямало-Ненецкого автономного округа от 05 июня 2007 года № 285-А», Уставом муниципального бюджетного учреждения «Центр развития предпринимательства «</w:t>
      </w:r>
      <w:r>
        <w:rPr>
          <w:rFonts w:ascii="PT Astra Serif" w:hAnsi="PT Astra Serif" w:cs="PT Astra Serif"/>
          <w:sz w:val="24"/>
          <w:szCs w:val="24"/>
        </w:rPr>
        <w:t xml:space="preserve">БизнеСинергия</w:t>
      </w:r>
      <w:r>
        <w:rPr>
          <w:rFonts w:ascii="PT Astra Serif" w:hAnsi="PT Astra Serif" w:cs="PT Astra Serif"/>
          <w:sz w:val="24"/>
          <w:szCs w:val="24"/>
        </w:rPr>
        <w:t xml:space="preserve">» муниципального образования город Ноябрьск,</w:t>
      </w:r>
      <w:r>
        <w:rPr>
          <w:sz w:val="24"/>
          <w:szCs w:val="24"/>
        </w:rPr>
      </w:r>
      <w:r/>
    </w:p>
    <w:p>
      <w:pPr>
        <w:pStyle w:val="667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bCs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667"/>
        <w:ind w:left="0" w:right="0" w:firstLine="70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bCs/>
          <w:sz w:val="24"/>
          <w:szCs w:val="24"/>
          <w:highlight w:val="white"/>
        </w:rPr>
        <w:t xml:space="preserve">ПРИКАЗЫВАЮ: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  <w:highlight w:val="white"/>
        </w:rPr>
        <w:t xml:space="preserve">Организовать 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с 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01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июля 2023 года по 31 декабря 20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2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3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 года</w:t>
      </w:r>
      <w:r>
        <w:rPr>
          <w:rFonts w:ascii="PT Astra Serif" w:hAnsi="PT Astra Serif" w:cs="PT Astra Serif"/>
          <w:color w:val="000000"/>
          <w:sz w:val="24"/>
          <w:szCs w:val="24"/>
          <w:highlight w:val="white"/>
        </w:rPr>
        <w:t xml:space="preserve"> с 09-00 до 22-00 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п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роведение 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универсальной ярмарки «Южные ворота Ямала» 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на территории мун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ици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пального образования города Ноябрьск 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(далее - ярмарка). 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  <w:highlight w:val="white"/>
        </w:rPr>
        <w:t xml:space="preserve">Место проведения ярмарки: ЯНАО, г. Ноябрьск,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улица 60 лет СССР,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кадастровый номер 89:12:110615:45.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</w:r>
      <w:r>
        <w:rPr>
          <w:rFonts w:ascii="PT Astra Serif" w:hAnsi="PT Astra Serif" w:cs="PT Astra Serif"/>
          <w:b w:val="0"/>
          <w:bCs w:val="0"/>
          <w:sz w:val="24"/>
          <w:szCs w:val="24"/>
        </w:rPr>
        <w:t xml:space="preserve">Утвердить 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План мероприятий по организации 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универсальной 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ярмарки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white"/>
        </w:rPr>
        <w:t xml:space="preserve">ворота Ямала» 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на территории 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муниципального образования город Ноябрьск</w:t>
      </w:r>
      <w:r>
        <w:rPr>
          <w:rStyle w:val="842"/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 </w:t>
      </w:r>
      <w:r>
        <w:rPr>
          <w:rFonts w:ascii="PT Astra Serif" w:hAnsi="PT Astra Serif" w:cs="PT Astra Serif"/>
          <w:b w:val="0"/>
          <w:bCs w:val="0"/>
          <w:sz w:val="24"/>
          <w:szCs w:val="24"/>
        </w:rPr>
        <w:t xml:space="preserve">согласно приложению к настоящему приказу.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Назначить ответственным исполнителем за организацию, координацию, контроль и проведение ярмарки – директор Мякишева Виктория Александровна</w:t>
      </w:r>
      <w:r>
        <w:rPr>
          <w:rFonts w:ascii="PT Astra Serif" w:hAnsi="PT Astra Serif" w:cs="PT Astra Serif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Ответственный исполнить привлекает сотрудников учреждения в рамках своей компетенции.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Проведение универсальной ярмарки «Южные ворота Ямала»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 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на территории мун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ици</w:t>
      </w:r>
      <w:r>
        <w:rPr>
          <w:rFonts w:ascii="PT Astra Serif" w:hAnsi="PT Astra Serif" w:cs="PT Astra Serif"/>
          <w:sz w:val="24"/>
          <w:szCs w:val="24"/>
          <w:highlight w:val="white"/>
        </w:rPr>
        <w:t xml:space="preserve">пального образования города Ноябрьск</w:t>
      </w:r>
      <w:r>
        <w:rPr>
          <w:rFonts w:ascii="PT Astra Serif" w:hAnsi="PT Astra Serif" w:cs="PT Astra Serif"/>
          <w:sz w:val="24"/>
          <w:szCs w:val="24"/>
        </w:rPr>
        <w:t xml:space="preserve"> считать особо важной и ответственной работой.</w:t>
      </w:r>
      <w:r>
        <w:rPr>
          <w:sz w:val="24"/>
          <w:szCs w:val="24"/>
        </w:rPr>
      </w:r>
      <w:r/>
    </w:p>
    <w:p>
      <w:pPr>
        <w:pStyle w:val="667"/>
        <w:numPr>
          <w:ilvl w:val="0"/>
          <w:numId w:val="7"/>
        </w:numPr>
        <w:ind w:left="0"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color w:val="000000"/>
          <w:sz w:val="24"/>
          <w:szCs w:val="24"/>
        </w:rPr>
        <w:t xml:space="preserve">Контроль за исполнением настоящего приказа оставляю за собой.</w:t>
      </w:r>
      <w:r>
        <w:rPr>
          <w:sz w:val="24"/>
          <w:szCs w:val="24"/>
        </w:rPr>
      </w:r>
      <w:r/>
    </w:p>
    <w:p>
      <w:pPr>
        <w:spacing w:after="0" w:line="240" w:lineRule="auto"/>
        <w:tabs>
          <w:tab w:val="left" w:pos="0" w:leader="none"/>
          <w:tab w:val="right" w:pos="9921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tabs>
          <w:tab w:val="left" w:pos="0" w:leader="none"/>
          <w:tab w:val="right" w:pos="9921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cs="PT Astra Serif"/>
          <w:b/>
          <w:bCs/>
          <w:sz w:val="26"/>
          <w:szCs w:val="26"/>
        </w:rPr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tabs>
          <w:tab w:val="left" w:pos="0" w:leader="none"/>
          <w:tab w:val="right" w:pos="10205" w:leader="none"/>
        </w:tabs>
      </w:pPr>
      <w:r>
        <w:rPr>
          <w:rFonts w:ascii="PT Astra Serif" w:hAnsi="PT Astra Serif" w:cs="PT Astra Serif"/>
          <w:b/>
          <w:bCs/>
          <w:sz w:val="26"/>
          <w:szCs w:val="26"/>
        </w:rPr>
        <w:t xml:space="preserve">Директор</w:t>
        <w:tab/>
        <w:t xml:space="preserve">В.А. Мякишева</w:t>
      </w:r>
      <w:r>
        <w:rPr>
          <w:sz w:val="26"/>
          <w:szCs w:val="26"/>
          <w:lang w:val="en-US"/>
        </w:rPr>
        <w:br w:type="page" w:clear="all"/>
      </w:r>
      <w:r>
        <w:rPr>
          <w:b/>
          <w:bCs/>
          <w:sz w:val="26"/>
          <w:szCs w:val="26"/>
        </w:rPr>
      </w:r>
      <w:r/>
    </w:p>
    <w:p>
      <w:pPr>
        <w:pStyle w:val="667"/>
        <w:spacing w:line="480" w:lineRule="auto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sz w:val="26"/>
          <w:szCs w:val="26"/>
          <w:lang w:val="en-US"/>
        </w:rPr>
        <w:t xml:space="preserve">C</w:t>
      </w:r>
      <w:r>
        <w:rPr>
          <w:rFonts w:ascii="PT Astra Serif" w:hAnsi="PT Astra Serif" w:cs="PT Astra Serif"/>
          <w:sz w:val="26"/>
          <w:szCs w:val="26"/>
        </w:rPr>
        <w:t xml:space="preserve"> приказом ознакомлены:</w:t>
      </w:r>
      <w:r>
        <w:rPr>
          <w:rFonts w:ascii="PT Astra Serif" w:hAnsi="PT Astra Serif" w:cs="PT Astra Serif"/>
        </w:rPr>
      </w:r>
      <w:r/>
    </w:p>
    <w:tbl>
      <w:tblPr>
        <w:tblW w:w="9606" w:type="dxa"/>
        <w:tblLook w:val="04A0" w:firstRow="1" w:lastRow="0" w:firstColumn="1" w:lastColumn="0" w:noHBand="0" w:noVBand="1"/>
      </w:tblPr>
      <w:tblGrid>
        <w:gridCol w:w="2943"/>
        <w:gridCol w:w="4253"/>
        <w:gridCol w:w="2410"/>
      </w:tblGrid>
      <w:tr>
        <w:trPr/>
        <w:tc>
          <w:tcPr>
            <w:shd w:val="clear" w:color="ffffff" w:fill="ffffff"/>
            <w:tcW w:w="294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«____» _________20__г.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425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_________________________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shd w:val="clear" w:color="ffffff" w:fill="ffffff"/>
            <w:tcW w:w="2410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</w:rPr>
              <w:t xml:space="preserve">И.В. Мазуренко</w:t>
            </w:r>
            <w:r/>
          </w:p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</w:rPr>
            </w:r>
            <w:r/>
          </w:p>
        </w:tc>
      </w:tr>
    </w:tbl>
    <w:tbl>
      <w:tblPr>
        <w:tblW w:w="9606" w:type="dxa"/>
        <w:tblLook w:val="04A0" w:firstRow="1" w:lastRow="0" w:firstColumn="1" w:lastColumn="0" w:noHBand="0" w:noVBand="1"/>
      </w:tblPr>
      <w:tblGrid>
        <w:gridCol w:w="2943"/>
        <w:gridCol w:w="4253"/>
        <w:gridCol w:w="2410"/>
      </w:tblGrid>
      <w:tr>
        <w:trPr/>
        <w:tc>
          <w:tcPr>
            <w:shd w:val="clear" w:color="ffffff" w:fill="ffffff"/>
            <w:tcW w:w="294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«____» _________20__г.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425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_________________________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shd w:val="clear" w:color="ffffff" w:fill="ffffff"/>
            <w:tcW w:w="2410" w:type="dxa"/>
            <w:textDirection w:val="lrTb"/>
            <w:noWrap w:val="false"/>
          </w:tcPr>
          <w:p>
            <w:pPr>
              <w:pStyle w:val="667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Е.В. Кондратьева</w:t>
            </w:r>
            <w:r/>
          </w:p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</w:rPr>
            </w:r>
            <w:r/>
          </w:p>
        </w:tc>
      </w:tr>
    </w:tbl>
    <w:tbl>
      <w:tblPr>
        <w:tblW w:w="9606" w:type="dxa"/>
        <w:tblLook w:val="04A0" w:firstRow="1" w:lastRow="0" w:firstColumn="1" w:lastColumn="0" w:noHBand="0" w:noVBand="1"/>
      </w:tblPr>
      <w:tblGrid>
        <w:gridCol w:w="2943"/>
        <w:gridCol w:w="4253"/>
        <w:gridCol w:w="2410"/>
      </w:tblGrid>
      <w:tr>
        <w:trPr/>
        <w:tc>
          <w:tcPr>
            <w:shd w:val="clear" w:color="ffffff" w:fill="ffffff"/>
            <w:tcW w:w="294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«____» _________20__г.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425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_________________________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shd w:val="clear" w:color="ffffff" w:fill="ffffff"/>
            <w:tcW w:w="2410" w:type="dxa"/>
            <w:textDirection w:val="lrTb"/>
            <w:noWrap w:val="false"/>
          </w:tcPr>
          <w:p>
            <w:pPr>
              <w:pStyle w:val="667"/>
              <w:rPr>
                <w:sz w:val="24"/>
                <w:szCs w:val="24"/>
              </w:rPr>
            </w:pPr>
            <w:r>
              <w:rPr>
                <w:rFonts w:ascii="PT Astra Serif" w:hAnsi="PT Astra Serif" w:cs="PT Astra Serif"/>
                <w:sz w:val="24"/>
                <w:szCs w:val="24"/>
              </w:rPr>
              <w:t xml:space="preserve">М.А. </w:t>
            </w:r>
            <w:r>
              <w:rPr>
                <w:rFonts w:ascii="PT Astra Serif" w:hAnsi="PT Astra Serif" w:cs="PT Astra Serif"/>
                <w:sz w:val="24"/>
                <w:szCs w:val="24"/>
              </w:rPr>
              <w:t xml:space="preserve">Харковлюк</w:t>
            </w:r>
            <w:r>
              <w:rPr>
                <w:sz w:val="24"/>
                <w:szCs w:val="24"/>
              </w:rPr>
            </w:r>
            <w:r/>
          </w:p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</w:rPr>
            </w:r>
            <w:r/>
          </w:p>
        </w:tc>
      </w:tr>
    </w:tbl>
    <w:tbl>
      <w:tblPr>
        <w:tblW w:w="9606" w:type="dxa"/>
        <w:tblLook w:val="04A0" w:firstRow="1" w:lastRow="0" w:firstColumn="1" w:lastColumn="0" w:noHBand="0" w:noVBand="1"/>
      </w:tblPr>
      <w:tblGrid>
        <w:gridCol w:w="2943"/>
        <w:gridCol w:w="4253"/>
        <w:gridCol w:w="2410"/>
      </w:tblGrid>
      <w:tr>
        <w:trPr/>
        <w:tc>
          <w:tcPr>
            <w:shd w:val="clear" w:color="ffffff" w:fill="ffffff"/>
            <w:tcW w:w="294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«____» _________20__г.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425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_________________________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shd w:val="clear" w:color="ffffff" w:fill="ffffff"/>
            <w:tcW w:w="2410" w:type="dxa"/>
            <w:textDirection w:val="lrTb"/>
            <w:noWrap w:val="false"/>
          </w:tcPr>
          <w:p>
            <w:pPr>
              <w:pStyle w:val="667"/>
            </w:pPr>
            <w:r>
              <w:rPr>
                <w:rFonts w:ascii="PT Astra Serif" w:hAnsi="PT Astra Serif" w:cs="PT Astra Serif"/>
              </w:rPr>
              <w:t xml:space="preserve">Г.М. Фастова</w:t>
            </w:r>
            <w:r/>
          </w:p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</w:rPr>
            </w:r>
            <w:r/>
          </w:p>
        </w:tc>
      </w:tr>
    </w:tbl>
    <w:tbl>
      <w:tblPr>
        <w:tblW w:w="9606" w:type="dxa"/>
        <w:tblLook w:val="04A0" w:firstRow="1" w:lastRow="0" w:firstColumn="1" w:lastColumn="0" w:noHBand="0" w:noVBand="1"/>
      </w:tblPr>
      <w:tblGrid>
        <w:gridCol w:w="2943"/>
        <w:gridCol w:w="4253"/>
        <w:gridCol w:w="2410"/>
      </w:tblGrid>
      <w:tr>
        <w:trPr/>
        <w:tc>
          <w:tcPr>
            <w:shd w:val="clear" w:color="ffffff" w:fill="ffffff"/>
            <w:tcW w:w="294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«____» _________20__г.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4253" w:type="dxa"/>
            <w:textDirection w:val="lrTb"/>
            <w:noWrap w:val="false"/>
          </w:tcPr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_________________________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shd w:val="clear" w:color="ffffff" w:fill="ffffff"/>
            <w:tcW w:w="2410" w:type="dxa"/>
            <w:textDirection w:val="lrTb"/>
            <w:noWrap w:val="false"/>
          </w:tcPr>
          <w:p>
            <w:pPr>
              <w:pStyle w:val="667"/>
              <w:rPr>
                <w:sz w:val="24"/>
                <w:szCs w:val="24"/>
              </w:rPr>
            </w:pPr>
            <w:r>
              <w:rPr>
                <w:rFonts w:ascii="PT Astra Serif" w:hAnsi="PT Astra Serif" w:cs="PT Astra Serif"/>
                <w:sz w:val="24"/>
                <w:szCs w:val="24"/>
              </w:rPr>
              <w:t xml:space="preserve">А.Е. Воронин</w:t>
            </w:r>
            <w:r>
              <w:rPr>
                <w:sz w:val="24"/>
                <w:szCs w:val="24"/>
              </w:rPr>
            </w:r>
            <w:r/>
          </w:p>
          <w:p>
            <w:pPr>
              <w:pStyle w:val="66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/>
          </w:p>
        </w:tc>
      </w:tr>
    </w:tbl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  <w:t xml:space="preserve">Харковлюк</w:t>
      </w:r>
      <w:r>
        <w:rPr>
          <w:sz w:val="18"/>
          <w:szCs w:val="18"/>
        </w:rPr>
        <w:t xml:space="preserve"> М.А.</w:t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spacing w:after="0" w:line="240" w:lineRule="auto"/>
        <w:tabs>
          <w:tab w:val="left" w:pos="1414" w:leader="none"/>
        </w:tabs>
        <w:rPr>
          <w:rFonts w:ascii="PT Astra Serif" w:hAnsi="PT Astra Serif" w:eastAsia="Liberation Serif" w:cs="PT Astra Serif"/>
          <w:b/>
          <w:bCs/>
          <w:color w:val="000000"/>
          <w:sz w:val="18"/>
          <w:szCs w:val="18"/>
          <w:highlight w:val="white"/>
        </w:rPr>
      </w:pPr>
      <w:r>
        <w:rPr>
          <w:sz w:val="18"/>
          <w:szCs w:val="18"/>
        </w:rPr>
        <w:t xml:space="preserve">Дело, главный бухгалтер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ru-RU"/>
        </w:rPr>
        <w:br w:type="page" w:clear="all"/>
      </w:r>
      <w:r>
        <w:rPr>
          <w:rFonts w:ascii="PT Astra Serif" w:hAnsi="PT Astra Serif" w:eastAsia="Liberation Serif" w:cs="PT Astra Serif"/>
          <w:b/>
          <w:bCs/>
          <w:color w:val="000000"/>
          <w:sz w:val="18"/>
          <w:szCs w:val="18"/>
          <w:highlight w:val="white"/>
        </w:rPr>
      </w:r>
      <w:r/>
    </w:p>
    <w:p>
      <w:pPr>
        <w:ind w:left="6096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sz w:val="24"/>
          <w:szCs w:val="32"/>
        </w:rPr>
        <w:t xml:space="preserve">УТВЕРЖД</w:t>
      </w:r>
      <w:r>
        <w:rPr>
          <w:rFonts w:ascii="PT Astra Serif" w:hAnsi="PT Astra Serif" w:cs="PT Astra Serif"/>
          <w:b/>
          <w:sz w:val="24"/>
          <w:szCs w:val="32"/>
        </w:rPr>
        <w:t xml:space="preserve">ЕНО</w:t>
      </w:r>
      <w:r>
        <w:rPr>
          <w:rFonts w:ascii="PT Astra Serif" w:hAnsi="PT Astra Serif" w:cs="PT Astra Serif"/>
        </w:rPr>
      </w:r>
      <w:r/>
    </w:p>
    <w:p>
      <w:pPr>
        <w:ind w:left="6096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sz w:val="24"/>
          <w:szCs w:val="32"/>
        </w:rPr>
        <w:t xml:space="preserve">приказом </w:t>
      </w:r>
      <w:r>
        <w:rPr>
          <w:rFonts w:ascii="PT Astra Serif" w:hAnsi="PT Astra Serif" w:cs="PT Astra Serif"/>
          <w:b/>
          <w:sz w:val="24"/>
          <w:szCs w:val="32"/>
        </w:rPr>
        <w:t xml:space="preserve">МБУ </w:t>
      </w:r>
      <w:r>
        <w:rPr>
          <w:rFonts w:ascii="PT Astra Serif" w:hAnsi="PT Astra Serif" w:cs="PT Astra Serif"/>
        </w:rPr>
      </w:r>
      <w:r/>
    </w:p>
    <w:p>
      <w:pPr>
        <w:ind w:left="6096"/>
        <w:spacing w:after="0"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b/>
          <w:sz w:val="24"/>
          <w:szCs w:val="32"/>
        </w:rPr>
        <w:t xml:space="preserve">«ЦРП «</w:t>
      </w:r>
      <w:r>
        <w:rPr>
          <w:rFonts w:ascii="PT Astra Serif" w:hAnsi="PT Astra Serif" w:cs="PT Astra Serif"/>
          <w:b/>
          <w:sz w:val="24"/>
          <w:szCs w:val="32"/>
        </w:rPr>
        <w:t xml:space="preserve">БизнеСинергия</w:t>
      </w:r>
      <w:r>
        <w:rPr>
          <w:rFonts w:ascii="PT Astra Serif" w:hAnsi="PT Astra Serif" w:cs="PT Astra Serif"/>
          <w:b/>
          <w:sz w:val="24"/>
          <w:szCs w:val="32"/>
        </w:rPr>
        <w:t xml:space="preserve">»</w:t>
      </w:r>
      <w:r>
        <w:rPr>
          <w:rFonts w:ascii="PT Astra Serif" w:hAnsi="PT Astra Serif" w:cs="PT Astra Serif"/>
        </w:rPr>
      </w:r>
      <w:r/>
    </w:p>
    <w:p>
      <w:pPr>
        <w:ind w:left="6096"/>
        <w:spacing w:after="0" w:line="240" w:lineRule="auto"/>
        <w:rPr>
          <w:rFonts w:ascii="PT Astra Serif" w:hAnsi="PT Astra Serif" w:cs="PT Astra Serif"/>
          <w:b/>
          <w:bCs/>
          <w:sz w:val="24"/>
          <w:szCs w:val="24"/>
        </w:rPr>
      </w:pPr>
      <w:r>
        <w:rPr>
          <w:rFonts w:ascii="PT Astra Serif" w:hAnsi="PT Astra Serif" w:cs="PT Astra Serif"/>
          <w:b/>
          <w:sz w:val="24"/>
          <w:szCs w:val="32"/>
        </w:rPr>
        <w:t xml:space="preserve"> от </w:t>
      </w:r>
      <w:r>
        <w:rPr>
          <w:rFonts w:ascii="PT Astra Serif" w:hAnsi="PT Astra Serif" w:cs="PT Astra Serif"/>
          <w:b/>
          <w:sz w:val="24"/>
          <w:szCs w:val="32"/>
        </w:rPr>
        <w:t xml:space="preserve">«</w:t>
      </w:r>
      <w:r>
        <w:rPr>
          <w:rFonts w:ascii="PT Astra Serif" w:hAnsi="PT Astra Serif" w:cs="PT Astra Serif"/>
          <w:b/>
          <w:sz w:val="24"/>
          <w:szCs w:val="32"/>
        </w:rPr>
        <w:t xml:space="preserve">28» </w:t>
      </w:r>
      <w:r>
        <w:rPr>
          <w:rFonts w:ascii="PT Astra Serif" w:hAnsi="PT Astra Serif" w:cs="PT Astra Serif"/>
          <w:b/>
          <w:sz w:val="24"/>
          <w:szCs w:val="32"/>
        </w:rPr>
        <w:t xml:space="preserve">июля </w:t>
      </w:r>
      <w:r>
        <w:rPr>
          <w:rFonts w:ascii="PT Astra Serif" w:hAnsi="PT Astra Serif" w:cs="PT Astra Serif"/>
          <w:b/>
          <w:sz w:val="24"/>
          <w:szCs w:val="32"/>
        </w:rPr>
        <w:t xml:space="preserve">20</w:t>
      </w:r>
      <w:r>
        <w:rPr>
          <w:rFonts w:ascii="PT Astra Serif" w:hAnsi="PT Astra Serif" w:cs="PT Astra Serif"/>
          <w:b/>
          <w:sz w:val="24"/>
          <w:szCs w:val="32"/>
        </w:rPr>
        <w:t xml:space="preserve">23</w:t>
      </w:r>
      <w:r>
        <w:rPr>
          <w:rFonts w:ascii="PT Astra Serif" w:hAnsi="PT Astra Serif" w:cs="PT Astra Serif"/>
          <w:b/>
          <w:sz w:val="24"/>
          <w:szCs w:val="32"/>
        </w:rPr>
        <w:t xml:space="preserve">г.</w:t>
      </w:r>
      <w:r>
        <w:rPr>
          <w:rFonts w:ascii="PT Astra Serif" w:hAnsi="PT Astra Serif" w:cs="PT Astra Serif"/>
          <w:b/>
          <w:sz w:val="24"/>
          <w:szCs w:val="32"/>
        </w:rPr>
        <w:t xml:space="preserve"> № 40-од</w:t>
      </w:r>
      <w:r>
        <w:rPr>
          <w:rFonts w:ascii="PT Astra Serif" w:hAnsi="PT Astra Serif" w:cs="PT Astra Serif"/>
        </w:rPr>
      </w:r>
      <w:r/>
    </w:p>
    <w:p>
      <w:pPr>
        <w:ind w:left="6236" w:right="0" w:firstLine="0"/>
        <w:rPr>
          <w:rFonts w:ascii="PT Astra Serif" w:hAnsi="PT Astra Serif" w:cs="PT Astra Serif"/>
          <w:sz w:val="24"/>
          <w:highlight w:val="yellow"/>
        </w:rPr>
      </w:pPr>
      <w:r>
        <w:rPr>
          <w:rFonts w:ascii="PT Astra Serif" w:hAnsi="PT Astra Serif" w:eastAsia="Liberation Serif" w:cs="PT Astra Serif"/>
          <w:sz w:val="24"/>
          <w:highlight w:val="yellow"/>
        </w:rPr>
      </w:r>
      <w:r>
        <w:rPr>
          <w:rFonts w:ascii="PT Astra Serif" w:hAnsi="PT Astra Serif" w:cs="PT Astra Serif"/>
        </w:rPr>
      </w:r>
      <w:r/>
    </w:p>
    <w:p>
      <w:pPr>
        <w:ind w:left="0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Liberation Serif" w:cs="PT Astra Serif"/>
          <w:sz w:val="24"/>
          <w:szCs w:val="24"/>
        </w:rPr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Style w:val="842"/>
          <w:rFonts w:ascii="PT Astra Serif" w:hAnsi="PT Astra Serif" w:eastAsia="Liberation Serif" w:cs="PT Astra Serif"/>
          <w:sz w:val="24"/>
          <w:highlight w:val="none"/>
        </w:rPr>
        <w:t xml:space="preserve">План мероприятий по организации </w:t>
      </w:r>
      <w:r>
        <w:rPr>
          <w:rStyle w:val="842"/>
          <w:rFonts w:ascii="PT Astra Serif" w:hAnsi="PT Astra Serif" w:eastAsia="Liberation Serif" w:cs="PT Astra Serif"/>
          <w:sz w:val="24"/>
          <w:highlight w:val="none"/>
        </w:rPr>
        <w:t xml:space="preserve">универсальной </w:t>
      </w:r>
      <w:r>
        <w:rPr>
          <w:rStyle w:val="842"/>
          <w:rFonts w:ascii="PT Astra Serif" w:hAnsi="PT Astra Serif" w:eastAsia="Liberation Serif" w:cs="PT Astra Serif"/>
          <w:sz w:val="24"/>
          <w:highlight w:val="none"/>
        </w:rPr>
        <w:t xml:space="preserve">ярмарки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b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/>
          <w:sz w:val="24"/>
          <w:szCs w:val="24"/>
          <w:highlight w:val="white"/>
        </w:rPr>
        <w:t xml:space="preserve">ворота Ямала»</w:t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Style w:val="842"/>
          <w:rFonts w:ascii="PT Astra Serif" w:hAnsi="PT Astra Serif" w:cs="PT Astra Serif"/>
          <w:sz w:val="24"/>
          <w:highlight w:val="none"/>
        </w:rPr>
      </w:pPr>
      <w:r>
        <w:rPr>
          <w:rStyle w:val="842"/>
          <w:rFonts w:ascii="PT Astra Serif" w:hAnsi="PT Astra Serif" w:eastAsia="Liberation Serif" w:cs="PT Astra Serif"/>
          <w:sz w:val="24"/>
        </w:rPr>
        <w:t xml:space="preserve">на территории </w:t>
      </w:r>
      <w:r>
        <w:rPr>
          <w:rStyle w:val="842"/>
          <w:rFonts w:ascii="PT Astra Serif" w:hAnsi="PT Astra Serif" w:eastAsia="Liberation Serif" w:cs="PT Astra Serif"/>
          <w:sz w:val="24"/>
        </w:rPr>
        <w:t xml:space="preserve">муниципального образования город Ноябрьск</w:t>
      </w:r>
      <w:r>
        <w:rPr>
          <w:rStyle w:val="842"/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Style w:val="842"/>
          <w:rFonts w:ascii="PT Astra Serif" w:hAnsi="PT Astra Serif" w:eastAsia="Liberation Serif" w:cs="PT Astra Serif"/>
          <w:sz w:val="24"/>
          <w:highlight w:val="none"/>
        </w:rPr>
        <w:t xml:space="preserve">I. Общие положения</w:t>
      </w:r>
      <w:r>
        <w:rPr>
          <w:rFonts w:ascii="PT Astra Serif" w:hAnsi="PT Astra Serif" w:cs="PT Astra Serif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1.1.</w:t>
      </w:r>
      <w:r>
        <w:rPr>
          <w:rStyle w:val="842"/>
          <w:rFonts w:ascii="PT Astra Serif" w:hAnsi="PT Astra Serif" w:eastAsia="Liberation Serif" w:cs="PT Astra Serif"/>
          <w:b w:val="0"/>
          <w:color w:val="ffffff" w:themeColor="background1"/>
          <w:sz w:val="24"/>
        </w:rPr>
        <w:t xml:space="preserve">.</w:t>
      </w: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План мероприятий по организации универсальной ярмарки</w:t>
      </w: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 «Южные ворота Ямала» </w:t>
      </w: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на территории муниципального образования город Ноябрьск</w:t>
      </w: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 (далее – План мероприятий) разработан в соответствии </w:t>
      </w:r>
      <w:r>
        <w:rPr>
          <w:rStyle w:val="842"/>
          <w:rFonts w:ascii="PT Astra Serif" w:hAnsi="PT Astra Serif" w:eastAsia="Liberation Serif" w:cs="PT Astra Serif"/>
          <w:b w:val="0"/>
          <w:sz w:val="24"/>
        </w:rPr>
        <w:t xml:space="preserve">с Федеральным законом от 28.12.2009 № 381-ФЗ «Об основах государственного регулирования торговой деятельности в Российской Федерации», </w:t>
      </w:r>
      <w:r>
        <w:rPr>
          <w:rFonts w:ascii="PT Astra Serif" w:hAnsi="PT Astra Serif" w:eastAsia="Liberation Serif" w:cs="PT Astra Serif"/>
          <w:sz w:val="24"/>
        </w:rPr>
        <w:t xml:space="preserve">постановлением Правительства Ямало-Ненецкого автономного округа от 14.07.2023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№ 576-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П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«Об утверждении Порядка о</w:t>
      </w:r>
      <w:r>
        <w:rPr>
          <w:rFonts w:ascii="PT Astra Serif" w:hAnsi="PT Astra Serif" w:eastAsia="Liberation Serif" w:cs="PT Astra Serif"/>
          <w:sz w:val="24"/>
        </w:rPr>
        <w:t xml:space="preserve">рганизации деятельности ярмарок и продажи товаров (выполнения работ, оказания услуг) на них на территории Ямало-Ненецкого автономного округа и внесении изменений в постановление Администрации Ямало-Ненецкого автономного округа от 05 июня 2007 года № 285-А»</w:t>
      </w:r>
      <w:r>
        <w:rPr>
          <w:rFonts w:ascii="PT Astra Serif" w:hAnsi="PT Astra Serif" w:eastAsia="Liberation Serif" w:cs="PT Astra Serif"/>
          <w:sz w:val="24"/>
        </w:rPr>
        <w:t xml:space="preserve">. 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  <w:t xml:space="preserve">1.</w:t>
      </w:r>
      <w:r>
        <w:rPr>
          <w:rFonts w:ascii="PT Astra Serif" w:hAnsi="PT Astra Serif" w:eastAsia="Liberation Serif" w:cs="PT Astra Serif"/>
          <w:sz w:val="24"/>
        </w:rPr>
        <w:t xml:space="preserve">2.</w:t>
      </w:r>
      <w:r>
        <w:rPr>
          <w:rFonts w:ascii="PT Astra Serif" w:hAnsi="PT Astra Serif" w:eastAsia="Liberation Serif" w:cs="PT Astra Serif"/>
          <w:color w:val="ffffff" w:themeColor="background1"/>
          <w:sz w:val="24"/>
        </w:rPr>
        <w:t xml:space="preserve">.</w:t>
      </w:r>
      <w:r>
        <w:rPr>
          <w:rFonts w:ascii="PT Astra Serif" w:hAnsi="PT Astra Serif" w:eastAsia="Liberation Serif" w:cs="PT Astra Serif"/>
          <w:sz w:val="24"/>
        </w:rPr>
        <w:t xml:space="preserve">Наименование организатора ярмарки: МБУ «ЦРП «БизнеСинергия»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Ответственный</w:t>
      </w:r>
      <w:r>
        <w:rPr>
          <w:rFonts w:ascii="PT Astra Serif" w:hAnsi="PT Astra Serif" w:eastAsia="Liberation Serif" w:cs="PT Astra Serif"/>
          <w:sz w:val="24"/>
        </w:rPr>
        <w:t xml:space="preserve"> за организацию деятельности ярмарки –</w:t>
      </w:r>
      <w:r>
        <w:rPr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МБУ «ЦРП «БизнеСинергия»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  <w:t xml:space="preserve">1.3. </w:t>
      </w:r>
      <w:r>
        <w:rPr>
          <w:rFonts w:ascii="PT Astra Serif" w:hAnsi="PT Astra Serif" w:eastAsia="Liberation Serif" w:cs="PT Astra Serif"/>
          <w:sz w:val="24"/>
        </w:rPr>
        <w:t xml:space="preserve">Тип ярмарки – </w:t>
      </w:r>
      <w:r>
        <w:rPr>
          <w:rFonts w:ascii="PT Astra Serif" w:hAnsi="PT Astra Serif" w:eastAsia="Liberation Serif" w:cs="PT Astra Serif"/>
          <w:sz w:val="24"/>
        </w:rPr>
        <w:t xml:space="preserve">универсальная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  <w:t xml:space="preserve">1.4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Мест</w:t>
      </w:r>
      <w:r>
        <w:rPr>
          <w:rFonts w:ascii="PT Astra Serif" w:hAnsi="PT Astra Serif" w:eastAsia="Liberation Serif" w:cs="PT Astra Serif"/>
          <w:sz w:val="24"/>
        </w:rPr>
        <w:t xml:space="preserve">о проведения ярмарки: 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- улица 60 лет СССР,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кадастровый номер 89:12:110615:45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  <w:t xml:space="preserve">1.5</w:t>
      </w:r>
      <w:r>
        <w:rPr>
          <w:rFonts w:ascii="PT Astra Serif" w:hAnsi="PT Astra Serif" w:eastAsia="Liberation Serif" w:cs="PT Astra Serif"/>
          <w:sz w:val="24"/>
        </w:rPr>
        <w:t xml:space="preserve">. Срок проведения ярмарки: с </w:t>
      </w:r>
      <w:r>
        <w:rPr>
          <w:rFonts w:ascii="PT Astra Serif" w:hAnsi="PT Astra Serif" w:eastAsia="Liberation Serif" w:cs="PT Astra Serif"/>
          <w:sz w:val="24"/>
        </w:rPr>
        <w:t xml:space="preserve">01</w:t>
      </w:r>
      <w:r>
        <w:rPr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июля 2023 года по 31 декабря 20</w:t>
      </w:r>
      <w:r>
        <w:rPr>
          <w:rFonts w:ascii="PT Astra Serif" w:hAnsi="PT Astra Serif" w:eastAsia="Liberation Serif" w:cs="PT Astra Serif"/>
          <w:sz w:val="24"/>
        </w:rPr>
        <w:t xml:space="preserve">2</w:t>
      </w:r>
      <w:r>
        <w:rPr>
          <w:rFonts w:ascii="PT Astra Serif" w:hAnsi="PT Astra Serif" w:eastAsia="Liberation Serif" w:cs="PT Astra Serif"/>
          <w:sz w:val="24"/>
        </w:rPr>
        <w:t xml:space="preserve">3</w:t>
      </w:r>
      <w:r>
        <w:rPr>
          <w:rFonts w:ascii="PT Astra Serif" w:hAnsi="PT Astra Serif" w:eastAsia="Liberation Serif" w:cs="PT Astra Serif"/>
          <w:sz w:val="24"/>
        </w:rPr>
        <w:t xml:space="preserve"> года.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  <w:highlight w:val="none"/>
        </w:rPr>
      </w:pPr>
      <w:r>
        <w:rPr>
          <w:rFonts w:ascii="PT Astra Serif" w:hAnsi="PT Astra Serif" w:eastAsia="Liberation Serif" w:cs="PT Astra Serif"/>
          <w:sz w:val="24"/>
        </w:rPr>
        <w:t xml:space="preserve">1.6. </w:t>
      </w:r>
      <w:r>
        <w:rPr>
          <w:rFonts w:ascii="PT Astra Serif" w:hAnsi="PT Astra Serif" w:eastAsia="Liberation Serif" w:cs="PT Astra Serif"/>
          <w:sz w:val="24"/>
        </w:rPr>
        <w:t xml:space="preserve">Режим работы ярмарки: ежедневно с 09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eastAsia="Liberation Serif" w:cs="PT Astra Serif"/>
          <w:sz w:val="24"/>
        </w:rPr>
        <w:t xml:space="preserve">00 до </w:t>
      </w:r>
      <w:r>
        <w:rPr>
          <w:rFonts w:ascii="PT Astra Serif" w:hAnsi="PT Astra Serif" w:eastAsia="Liberation Serif" w:cs="PT Astra Serif"/>
          <w:sz w:val="24"/>
        </w:rPr>
        <w:t xml:space="preserve">22.</w:t>
      </w:r>
      <w:r>
        <w:rPr>
          <w:rFonts w:ascii="PT Astra Serif" w:hAnsi="PT Astra Serif" w:eastAsia="Liberation Serif" w:cs="PT Astra Serif"/>
          <w:sz w:val="24"/>
        </w:rPr>
        <w:t xml:space="preserve">00 ч</w:t>
      </w:r>
      <w:r>
        <w:rPr>
          <w:rFonts w:ascii="PT Astra Serif" w:hAnsi="PT Astra Serif" w:eastAsia="Liberation Serif" w:cs="PT Astra Serif"/>
          <w:sz w:val="24"/>
        </w:rPr>
        <w:t xml:space="preserve">асов</w:t>
      </w:r>
      <w:r>
        <w:rPr>
          <w:rFonts w:ascii="PT Astra Serif" w:hAnsi="PT Astra Serif" w:eastAsia="Liberation Serif" w:cs="PT Astra Serif"/>
          <w:sz w:val="24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center"/>
        <w:spacing w:before="0" w:beforeAutospacing="0" w:after="0" w:afterAutospacing="0"/>
        <w:rPr>
          <w:rFonts w:ascii="PT Astra Serif" w:hAnsi="PT Astra Serif" w:cs="PT Astra Serif"/>
          <w:b/>
          <w:sz w:val="24"/>
        </w:rPr>
      </w:pPr>
      <w:r>
        <w:rPr>
          <w:rFonts w:ascii="PT Astra Serif" w:hAnsi="PT Astra Serif" w:eastAsia="Liberation Serif" w:cs="PT Astra Serif"/>
          <w:b/>
          <w:sz w:val="24"/>
          <w:highlight w:val="none"/>
        </w:rPr>
        <w:t xml:space="preserve">II. Порядок организации ярмарки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</w:rPr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b w:val="0"/>
          <w:sz w:val="24"/>
        </w:rPr>
      </w:pPr>
      <w:r>
        <w:rPr>
          <w:rFonts w:ascii="PT Astra Serif" w:hAnsi="PT Astra Serif" w:eastAsia="Liberation Serif" w:cs="PT Astra Serif"/>
          <w:sz w:val="24"/>
        </w:rPr>
        <w:t xml:space="preserve">2.1.</w:t>
      </w:r>
      <w:r>
        <w:rPr>
          <w:rFonts w:ascii="PT Astra Serif" w:hAnsi="PT Astra Serif" w:eastAsia="Liberation Serif" w:cs="PT Astra Serif"/>
          <w:sz w:val="24"/>
        </w:rPr>
        <w:t xml:space="preserve"> </w:t>
      </w:r>
      <w:r>
        <w:rPr>
          <w:rFonts w:ascii="PT Astra Serif" w:hAnsi="PT Astra Serif" w:eastAsia="Liberation Serif" w:cs="PT Astra Serif"/>
          <w:sz w:val="24"/>
        </w:rPr>
        <w:t xml:space="preserve">Т</w:t>
      </w:r>
      <w:r>
        <w:rPr>
          <w:rFonts w:ascii="PT Astra Serif" w:hAnsi="PT Astra Serif" w:eastAsia="Liberation Serif" w:cs="PT Astra Serif"/>
          <w:sz w:val="24"/>
        </w:rPr>
        <w:t xml:space="preserve">орговые места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, оборудованные теплыми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PT Astra Serif" w:hAnsi="PT Astra Serif" w:eastAsia="Liberation Serif" w:cs="PT Astra Serif"/>
          <w:sz w:val="24"/>
        </w:rPr>
        <w:t xml:space="preserve"> на ярмарке предоставляются </w:t>
      </w:r>
      <w:r>
        <w:rPr>
          <w:rFonts w:ascii="PT Astra Serif" w:hAnsi="PT Astra Serif" w:eastAsia="Liberation Serif" w:cs="PT Astra Serif"/>
          <w:sz w:val="24"/>
        </w:rPr>
        <w:t xml:space="preserve">на договорной основе </w:t>
      </w:r>
      <w:r>
        <w:rPr>
          <w:rFonts w:ascii="PT Astra Serif" w:hAnsi="PT Astra Serif" w:eastAsia="Liberation Serif" w:cs="PT Astra Serif"/>
          <w:sz w:val="24"/>
        </w:rPr>
        <w:t xml:space="preserve">юридическим лицам, индивидуальным пр</w:t>
      </w:r>
      <w:r>
        <w:rPr>
          <w:rFonts w:ascii="PT Astra Serif" w:hAnsi="PT Astra Serif" w:eastAsia="Liberation Serif" w:cs="PT Astra Serif"/>
          <w:sz w:val="24"/>
        </w:rPr>
        <w:t xml:space="preserve">едпринимателям, зарегистрированным в установленном законодательством Российской Федерации порядке, и гражданам (в том числе гражданам, ведущим крестьянские (фермерские) хозяйства, личные подсобные хозяйства, или занимающимся садоводством, огородничеством).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highlight w:val="none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2.2.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Для участия в ярмарке необходимо в пери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од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с 07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 августа 20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23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 года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по 14 августа 20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23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года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 по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дать в </w:t>
      </w:r>
      <w:r>
        <w:rPr>
          <w:rFonts w:ascii="PT Astra Serif" w:hAnsi="PT Astra Serif" w:eastAsia="Liberation Serif" w:cs="PT Astra Serif"/>
          <w:sz w:val="24"/>
        </w:rPr>
        <w:t xml:space="preserve">МБУ «ЦРП «БизнеСинергия»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заявку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о предоставлении торгового места,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оборудованного теплыми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PT Astra Serif" w:hAnsi="PT Astra Serif" w:eastAsia="Liberation Serif" w:cs="PT Astra Serif"/>
          <w:sz w:val="24"/>
          <w:szCs w:val="24"/>
        </w:rPr>
        <w:t xml:space="preserve"> на ярмарке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по форме согласно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приложению №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1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 настоящему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Плану мероприятий, а также согласие на обработку персональных данных по форме согласно приложению № 2 к настоящему Плану мероприятий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. Местонахождение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учреждения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: город Н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оябрьск,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ул. Советская, д. 73, кабинет № 53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.  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</w:rPr>
        <w:t xml:space="preserve">Сведения, представляемые при заключении договора, должны быть подтверждены документально.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highlight w:val="none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2.3. График приема заявок: понедельник - с 08.30 до 18.00 часов, вторник - пятница -              с 08.30 до 17.00 часов, перерыв: с 12.30 до 14.00 часов. Выходные дни - суббота, воскресенье.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Адрес электронной поч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ты: </w:t>
      </w:r>
      <w:r>
        <w:rPr>
          <w:rFonts w:ascii="PT Astra Serif" w:hAnsi="PT Astra Serif" w:eastAsia="Liberation Serif" w:cs="PT Astra Serif"/>
          <w:sz w:val="24"/>
          <w:highlight w:val="none"/>
          <w:lang w:val="en-US"/>
        </w:rPr>
        <w:t xml:space="preserve">VAmyakisheva@noyabrsk.yanao.ru</w:t>
      </w:r>
      <w:r>
        <w:rPr>
          <w:rFonts w:ascii="PT Astra Serif" w:hAnsi="PT Astra Serif" w:eastAsia="Liberation Serif" w:cs="PT Astra Serif"/>
          <w:sz w:val="24"/>
          <w:szCs w:val="20"/>
          <w:highlight w:val="none"/>
          <w:lang w:eastAsia="ru-RU"/>
        </w:rPr>
        <w:t xml:space="preserve">.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Телефон: 8 (3496) 39-84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-81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. 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2.4.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Организатор ярмарки рассматривает поступившие заявки. При принятии положительного решения заключает договор с участником ярмарки.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2.5. Организатор ярмарки: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2.5.1. определяет: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5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порядок организации ярмарки;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5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места стоянок автомобильного транспорта;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2.5.2. обеспечивает: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размещение участников ярмарки в соответствии со схемой размещения;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ведение реестра участников ярмарки, которым предоставлены места для продажи товаров (работ, услуг) на ярмарке;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оснащение территории ярмарки контейнерами для сбора мусора, стационарными или передвижными туалетами; 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уборку территории ярмарки, вывоз мусора после завершения мероприятия;</w:t>
      </w:r>
      <w:r>
        <w:rPr>
          <w:rFonts w:ascii="PT Astra Serif" w:hAnsi="PT Astra Serif" w:cs="PT Astra Serif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организацию временных автостоянок для парковки автотранспорта участников, регулирование движения автомашин в местах проведения ярмарки (при необходимости).    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color w:val="000000"/>
          <w:sz w:val="24"/>
        </w:rPr>
      </w:pPr>
      <w:r>
        <w:rPr>
          <w:rFonts w:ascii="PT Astra Serif" w:hAnsi="PT Astra Serif" w:eastAsia="Liberation Serif" w:cs="PT Astra Serif"/>
          <w:color w:val="000000"/>
          <w:sz w:val="24"/>
        </w:rPr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center"/>
        <w:spacing w:after="0" w:line="240" w:lineRule="auto"/>
        <w:rPr>
          <w:rFonts w:ascii="PT Astra Serif" w:hAnsi="PT Astra Serif" w:cs="PT Astra Serif"/>
          <w:b/>
          <w:color w:val="000000"/>
          <w:sz w:val="24"/>
        </w:rPr>
      </w:pPr>
      <w:r>
        <w:rPr>
          <w:rFonts w:ascii="PT Astra Serif" w:hAnsi="PT Astra Serif" w:eastAsia="Liberation Serif" w:cs="PT Astra Serif"/>
          <w:b/>
          <w:color w:val="000000"/>
          <w:sz w:val="24"/>
        </w:rPr>
        <w:t xml:space="preserve">III. Порядок предоставления мест на ярмарке</w:t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color w:val="000000"/>
          <w:sz w:val="24"/>
        </w:rPr>
      </w:pPr>
      <w:r>
        <w:rPr>
          <w:rFonts w:ascii="PT Astra Serif" w:hAnsi="PT Astra Serif" w:eastAsia="Liberation Serif" w:cs="PT Astra Serif"/>
          <w:sz w:val="24"/>
          <w:highlight w:val="none"/>
        </w:rPr>
      </w:r>
      <w:r>
        <w:rPr>
          <w:rFonts w:ascii="PT Astra Serif" w:hAnsi="PT Astra Serif" w:cs="PT Astra Serif"/>
        </w:rPr>
      </w:r>
      <w:r/>
    </w:p>
    <w:p>
      <w:pPr>
        <w:ind w:left="0" w:right="0" w:firstLine="709"/>
        <w:jc w:val="both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  <w14:ligatures w14:val="none"/>
        </w:rPr>
        <w:suppressLineNumbers w:val="0"/>
      </w:pPr>
      <w:r>
        <w:rPr>
          <w:rStyle w:val="843"/>
          <w:rFonts w:ascii="PT Astra Serif" w:hAnsi="PT Astra Serif" w:eastAsia="Liberation Serif" w:cs="PT Astra Serif"/>
          <w:i w:val="0"/>
          <w:sz w:val="24"/>
          <w:highlight w:val="none"/>
        </w:rPr>
        <w:t xml:space="preserve">3.1.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Предоставление торговых мест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, оборудованных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павильонами для торговли, теплые/ 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з</w:t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t xml:space="preserve">акрытыми торговыми павильонами для продажи овощей, фруктов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на платной основе и 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определяется организатором ярмарки на основании отчета об оценке рыночной стоимости и ежемесячного платежа  (компенсации затрат на организацию ярмарки и продажи товаров (работ, услуг) на ней)</w:t>
      </w:r>
      <w:r>
        <w:rPr>
          <w:rFonts w:ascii="PT Astra Serif" w:hAnsi="PT Astra Serif" w:eastAsia="Liberation Serif" w:cs="PT Astra Serif"/>
          <w:sz w:val="24"/>
          <w:szCs w:val="24"/>
          <w:highlight w:val="none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3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.2.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Торговые места,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оборудованные теплыми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участникам ярмарки предоставляются в соответствии со схемой размещения торговых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мест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согласно приложени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ю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№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3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к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настоящему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Плану мероприятий</w:t>
      </w:r>
      <w:r>
        <w:rPr>
          <w:rStyle w:val="843"/>
          <w:rFonts w:ascii="PT Astra Serif" w:hAnsi="PT Astra Serif" w:eastAsia="Liberation Serif" w:cs="PT Astra Serif"/>
          <w:sz w:val="24"/>
          <w:highlight w:val="none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highlight w:val="none"/>
        </w:rPr>
        <w:t xml:space="preserve">3.3.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Места стоянок автомобильного транспорта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участникам ярмарки предоставляются в соответствии со схемой размещения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мест стоянок автомобильного транспорта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согласно приложени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ю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№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4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к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настоящему </w:t>
      </w:r>
      <w:r>
        <w:rPr>
          <w:rFonts w:ascii="PT Astra Serif" w:hAnsi="PT Astra Serif" w:eastAsia="Liberation Serif" w:cs="PT Astra Serif"/>
          <w:sz w:val="24"/>
          <w:highlight w:val="none"/>
        </w:rPr>
        <w:t xml:space="preserve">Плану мероприятий</w:t>
      </w:r>
      <w:r>
        <w:rPr>
          <w:rStyle w:val="843"/>
          <w:rFonts w:ascii="PT Astra Serif" w:hAnsi="PT Astra Serif" w:eastAsia="Liberation Serif" w:cs="PT Astra Serif"/>
          <w:sz w:val="24"/>
          <w:highlight w:val="none"/>
        </w:rPr>
        <w:t xml:space="preserve">.</w:t>
      </w:r>
      <w:r>
        <w:rPr>
          <w:rFonts w:ascii="PT Astra Serif" w:hAnsi="PT Astra Serif" w:cs="PT Astra Serif"/>
        </w:rPr>
      </w:r>
      <w:r/>
    </w:p>
    <w:p>
      <w:pPr>
        <w:shd w:val="nil" w:color="auto"/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br w:type="page" w:clear="all"/>
      </w: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Приложение №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1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Плану мероприятий по организации универсальной ярмарки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7655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ФОРМА ЗАЯВКИ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</w:rPr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/>
          <w:sz w:val="24"/>
          <w:szCs w:val="28"/>
        </w:rPr>
        <w:t xml:space="preserve">Директору МБУ «ЦРП «</w:t>
      </w:r>
      <w:r>
        <w:rPr>
          <w:rFonts w:ascii="PT Astra Serif" w:hAnsi="PT Astra Serif" w:eastAsia="PT Astra Serif" w:cs="PT Astra Serif"/>
          <w:b/>
          <w:sz w:val="24"/>
          <w:szCs w:val="28"/>
        </w:rPr>
        <w:t xml:space="preserve">БизнеСинергия</w:t>
      </w:r>
      <w:r>
        <w:rPr>
          <w:rFonts w:ascii="PT Astra Serif" w:hAnsi="PT Astra Serif" w:eastAsia="PT Astra Serif" w:cs="PT Astra Serif"/>
          <w:b/>
          <w:sz w:val="24"/>
          <w:szCs w:val="28"/>
        </w:rPr>
        <w:t xml:space="preserve">»</w:t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/>
          <w:sz w:val="24"/>
          <w:szCs w:val="28"/>
        </w:rPr>
        <w:t xml:space="preserve">В.А. Мякишевой</w:t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от _____________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____________________</w:t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________________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___________________</w:t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тел.: ________________________________</w:t>
      </w:r>
      <w:r>
        <w:rPr>
          <w:rFonts w:ascii="PT Astra Serif" w:hAnsi="PT Astra Serif" w:cs="PT Astra Serif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эл. почта: _________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</w:t>
      </w:r>
      <w:r>
        <w:rPr>
          <w:rFonts w:ascii="PT Astra Serif" w:hAnsi="PT Astra Serif" w:eastAsia="PT Astra Serif" w:cs="PT Astra Serif"/>
          <w:bCs/>
          <w:sz w:val="24"/>
          <w:szCs w:val="28"/>
        </w:rPr>
        <w:t xml:space="preserve">__________________</w:t>
      </w:r>
      <w:r>
        <w:rPr>
          <w:rFonts w:ascii="PT Astra Serif" w:hAnsi="PT Astra Serif" w:cs="PT Astra Serif"/>
        </w:rPr>
      </w:r>
      <w:r/>
    </w:p>
    <w:p>
      <w:pPr>
        <w:ind w:left="0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</w:pPr>
      <w:r>
        <w:rPr>
          <w:rFonts w:ascii="PT Astra Serif" w:hAnsi="PT Astra Serif" w:eastAsia="Liberation Serif" w:cs="PT Astra Serif"/>
          <w:b/>
          <w:sz w:val="24"/>
          <w:szCs w:val="24"/>
          <w:lang w:eastAsia="ru-RU"/>
        </w:rPr>
        <w:t xml:space="preserve">ЗАЯВКА</w:t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</w:pPr>
      <w:r>
        <w:rPr>
          <w:rFonts w:ascii="PT Astra Serif" w:hAnsi="PT Astra Serif" w:eastAsia="Liberation Serif" w:cs="PT Astra Serif"/>
          <w:b/>
          <w:sz w:val="24"/>
          <w:szCs w:val="24"/>
          <w:lang w:eastAsia="ru-RU"/>
        </w:rPr>
      </w:r>
      <w:r>
        <w:rPr>
          <w:rFonts w:ascii="PT Astra Serif" w:hAnsi="PT Astra Serif" w:eastAsia="Liberation Serif" w:cs="PT Astra Serif"/>
          <w:b/>
          <w:sz w:val="24"/>
          <w:szCs w:val="24"/>
        </w:rPr>
        <w:t xml:space="preserve">на предоставление торгового места, </w:t>
      </w:r>
      <w:r>
        <w:rPr>
          <w:rFonts w:ascii="PT Astra Serif" w:hAnsi="PT Astra Serif" w:eastAsia="Liberation Serif" w:cs="PT Astra Serif"/>
          <w:b/>
          <w:bCs/>
          <w:sz w:val="24"/>
          <w:szCs w:val="24"/>
        </w:rPr>
        <w:t xml:space="preserve">оборудованного теплыми 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павильонами для торговли/ 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з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PT Astra Serif" w:hAnsi="PT Astra Serif" w:eastAsia="Liberation Serif" w:cs="PT Astra Serif"/>
          <w:b/>
          <w:bCs/>
          <w:sz w:val="24"/>
          <w:szCs w:val="24"/>
        </w:rPr>
        <w:t xml:space="preserve"> для продажи овощей, фруктов</w:t>
      </w:r>
      <w:r>
        <w:rPr>
          <w:rFonts w:ascii="PT Astra Serif" w:hAnsi="PT Astra Serif" w:cs="PT Astra Serif"/>
          <w:b/>
          <w:bCs/>
          <w:sz w:val="24"/>
          <w:szCs w:val="24"/>
          <w14:ligatures w14:val="none"/>
        </w:rPr>
      </w:r>
      <w:r/>
    </w:p>
    <w:p>
      <w:pPr>
        <w:jc w:val="center"/>
        <w:spacing w:after="0" w:line="240" w:lineRule="auto"/>
      </w:pPr>
      <w:r>
        <w:rPr>
          <w:rFonts w:ascii="PT Astra Serif" w:hAnsi="PT Astra Serif" w:eastAsia="Liberation Serif" w:cs="PT Astra Serif"/>
          <w:b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</w:pPr>
      <w:r>
        <w:rPr>
          <w:rFonts w:ascii="PT Astra Serif" w:hAnsi="PT Astra Serif" w:eastAsia="Liberation Serif" w:cs="PT Astra Serif"/>
          <w:b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tbl>
      <w:tblPr>
        <w:tblStyle w:val="681"/>
        <w:tblW w:w="0" w:type="auto"/>
        <w:tblInd w:w="-340" w:type="dxa"/>
        <w:tblBorders>
          <w:bottom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5770"/>
        <w:gridCol w:w="2309"/>
      </w:tblGrid>
      <w:tr>
        <w:trPr>
          <w:trHeight w:val="1061"/>
        </w:trPr>
        <w:tc>
          <w:tcPr>
            <w:gridSpan w:val="3"/>
            <w:tcW w:w="10268" w:type="dxa"/>
            <w:vAlign w:val="top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Прошу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рассмотреть з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аявку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на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предоставление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торгового места,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оборудованного теплыми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  <w:lang w:eastAsia="ru-RU"/>
              </w:rPr>
              <w:t xml:space="preserve">павильонами для торговли/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  <w:lang w:eastAsia="ru-RU"/>
              </w:rPr>
              <w:t xml:space="preserve">з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  <w:lang w:eastAsia="ru-RU"/>
              </w:rPr>
              <w:t xml:space="preserve">акрытыми торговыми павильонами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 для продажи овощей, фруктов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, расположенного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 на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ярмарочной площади «Южные ворота Ямала» (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г. Ноябрьск, 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ул. 60 лет СССР (кадастровый номер 89:12:110615:45)</w:t>
            </w:r>
            <w:r>
              <w:rPr>
                <w:rFonts w:ascii="PT Astra Serif" w:hAnsi="PT Astra Serif" w:eastAsia="PT Astra Serif" w:cs="PT Astra Serif"/>
                <w:b/>
                <w:bCs/>
                <w:sz w:val="24"/>
                <w:szCs w:val="24"/>
              </w:rPr>
              <w:t xml:space="preserve">.</w:t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>
          <w:trHeight w:val="536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Заявитель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557"/>
        </w:trPr>
        <w:tc>
          <w:tcPr>
            <w:tcW w:w="21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20"/>
                <w:szCs w:val="18"/>
                <w:lang w:eastAsia="ru-RU"/>
              </w:rPr>
              <w:t xml:space="preserve">  (наименование юридического лица, должность и Ф.И.О. руководителя или </w:t>
            </w:r>
            <w:r>
              <w:rPr>
                <w:rFonts w:ascii="PT Astra Serif" w:hAnsi="PT Astra Serif" w:eastAsia="Liberation Serif" w:cs="PT Astra Serif"/>
                <w:bCs/>
                <w:sz w:val="20"/>
                <w:szCs w:val="18"/>
                <w:lang w:eastAsia="ru-RU"/>
              </w:rPr>
              <w:t xml:space="preserve">Ф.И.О. индивидуального предпринимателя, гражданина</w:t>
            </w:r>
            <w:r>
              <w:rPr>
                <w:rFonts w:ascii="PT Astra Serif" w:hAnsi="PT Astra Serif" w:eastAsia="Liberation Serif" w:cs="PT Astra Serif"/>
                <w:sz w:val="20"/>
                <w:szCs w:val="18"/>
                <w:lang w:eastAsia="ru-RU"/>
              </w:rPr>
              <w:t xml:space="preserve">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610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Адрес</w:t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eastAsia="Liberation Serif" w:cs="PT Astra Serif"/>
                <w:szCs w:val="18"/>
                <w:highlight w:val="none"/>
                <w:lang w:eastAsia="ru-RU"/>
              </w:rPr>
            </w:pPr>
            <w:r>
              <w:rPr>
                <w:rFonts w:ascii="PT Astra Serif" w:hAnsi="PT Astra Serif" w:eastAsia="Liberation Serif" w:cs="PT Astra Serif"/>
                <w:sz w:val="18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18"/>
                <w:highlight w:val="none"/>
                <w:lang w:eastAsia="ru-RU"/>
              </w:rPr>
            </w:r>
            <w:r/>
          </w:p>
        </w:tc>
      </w:tr>
      <w:tr>
        <w:trPr>
          <w:trHeight w:val="557"/>
        </w:trPr>
        <w:tc>
          <w:tcPr>
            <w:tcW w:w="21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18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18"/>
                <w:highlight w:val="none"/>
                <w:lang w:eastAsia="ru-RU"/>
              </w:rPr>
              <w:t xml:space="preserve">   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236"/>
        </w:trPr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 (адрес юридического лица/индивидуального</w:t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 предпринимателя/гражданина)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616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</w:rPr>
              <w:t xml:space="preserve">Телефон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699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</w:rPr>
              <w:t xml:space="preserve">E-mail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  <w:lang w:eastAsia="ru-RU"/>
              </w:rPr>
              <w:t xml:space="preserve">ОГРН/ОГРНИП 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(серия и № свидетельства, дата регистрации)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733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ИНН/КПП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gridSpan w:val="2"/>
            <w:tcW w:w="8079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840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ОКВЭД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gridSpan w:val="2"/>
            <w:tcBorders>
              <w:bottom w:val="single" w:color="000000" w:sz="4" w:space="0"/>
            </w:tcBorders>
            <w:tcW w:w="8079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989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Объект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  <w:t xml:space="preserve">Павильон для торговли, теплый/</w:t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  <w:t xml:space="preserve">Закрытый торговый павильон для продажи овощей, фруктов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273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9" w:type="dxa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(ненужное зачеркнуть)</w:t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</w:tr>
      <w:tr>
        <w:trPr>
          <w:trHeight w:val="1561"/>
        </w:trPr>
        <w:tc>
          <w:tcPr>
            <w:tcBorders>
              <w:top w:val="single" w:color="000000" w:sz="4" w:space="0"/>
            </w:tcBorders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Период предоставления торгового места</w:t>
            </w:r>
            <w:r>
              <w:rPr>
                <w:rFonts w:ascii="PT Astra Serif" w:hAnsi="PT Astra Serif" w:eastAsia="Liberation Serif" w:cs="PT Astra Serif"/>
                <w:b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</w:rPr>
              <w:t xml:space="preserve">оборудованного теплыми 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  <w:lang w:eastAsia="ru-RU"/>
              </w:rPr>
              <w:t xml:space="preserve">павильонами для торговли/ 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  <w:lang w:eastAsia="ru-RU"/>
              </w:rPr>
              <w:t xml:space="preserve">з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  <w:lang w:eastAsia="ru-RU"/>
              </w:rPr>
              <w:t xml:space="preserve">акрытыми торговыми павильонами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</w:rPr>
              <w:t xml:space="preserve"> для продажи овощей, фруктов</w:t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:</w:t>
            </w:r>
            <w:r>
              <w:rPr>
                <w:rFonts w:ascii="PT Astra Serif" w:hAnsi="PT Astra Serif" w:cs="PT Astra Serif"/>
                <w:b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</w:tcBorders>
            <w:tcW w:w="807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  <w:t xml:space="preserve">С ___ августа 2023 г. с 9:00</w:t>
            </w:r>
            <w:r>
              <w:rPr>
                <w:rFonts w:ascii="PT Astra Serif" w:hAnsi="PT Astra Serif" w:cs="PT Astra Serif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415"/>
        </w:trPr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  <w:t xml:space="preserve">По ___ сентября 2023 г. до 22:00</w:t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>
          <w:trHeight w:val="838"/>
        </w:trPr>
        <w:tc>
          <w:tcPr>
            <w:tcW w:w="218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Информация о предполагаемых к продаже товаров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(товарная группа, ассортимент товаров)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>
          <w:trHeight w:val="477"/>
        </w:trPr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</w:rPr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</w:rPr>
              <w:t xml:space="preserve">Перечень продавцов, привлекаемых заявителем (заполняются сведения о каждом продавце)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szCs w:val="24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pPr>
              <w:contextualSpacing w:val="0"/>
              <w:jc w:val="left"/>
              <w:spacing w:before="28" w:after="0" w:line="240" w:lineRule="auto"/>
              <w:rPr>
                <w:rFonts w:ascii="Liberation Serif" w:hAnsi="Liberation Serif" w:eastAsia="Liberation Serif" w:cs="Liberation Serif"/>
              </w:rPr>
              <w:suppressLineNumbers w:val="0"/>
            </w:pPr>
            <w:r>
              <w:rPr>
                <w:rFonts w:ascii="Liberation Serif" w:hAnsi="Liberation Serif" w:eastAsia="Liberation Serif" w:cs="Liberation Serif"/>
                <w:b/>
                <w:bCs/>
                <w:sz w:val="24"/>
              </w:rPr>
            </w:r>
            <w:r>
              <w:rPr>
                <w:rFonts w:ascii="Liberation Serif" w:hAnsi="Liberation Serif" w:eastAsia="Liberation Serif" w:cs="Liberation Serif"/>
                <w:szCs w:val="24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/>
            </w:pP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spacing w:before="0" w:beforeAutospacing="0" w:after="0" w:afterAutospacing="0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PT Astra Serif" w:hAnsi="PT Astra Serif" w:eastAsia="Liberation Serif" w:cs="PT Astra Serif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PT Astra Serif" w:hAnsi="PT Astra Serif" w:eastAsia="Liberation Serif" w:cs="PT Astra Serif"/>
                <w:b/>
                <w:bCs/>
                <w:sz w:val="24"/>
                <w:szCs w:val="24"/>
              </w:rPr>
              <w:t xml:space="preserve">Потребность в электроэнергии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gridSpan w:val="2"/>
            <w:tcW w:w="8079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b w:val="0"/>
                <w:bCs w:val="0"/>
                <w:sz w:val="24"/>
                <w:szCs w:val="24"/>
              </w:rPr>
            </w:r>
            <w:r>
              <w:rPr>
                <w:rFonts w:ascii="PT Astra Serif" w:hAnsi="PT Astra Serif" w:eastAsia="Liberation Serif" w:cs="PT Astra Serif"/>
                <w:sz w:val="24"/>
                <w:szCs w:val="24"/>
              </w:rPr>
              <w:t xml:space="preserve">Ориентировочно ______ кВт.</w:t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/>
        <w:tc>
          <w:tcPr>
            <w:tcW w:w="218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</w:pPr>
            <w:r>
              <w:rPr>
                <w:rFonts w:ascii="PT Astra Serif" w:hAnsi="PT Astra Serif" w:eastAsia="Liberation Serif" w:cs="PT Astra Serif"/>
                <w:b/>
                <w:bCs/>
                <w:sz w:val="24"/>
                <w:highlight w:val="none"/>
                <w:lang w:eastAsia="ru-RU"/>
              </w:rPr>
              <w:t xml:space="preserve">Прилагаемые документы:</w:t>
            </w:r>
            <w:r>
              <w:rPr>
                <w:rFonts w:ascii="PT Astra Serif" w:hAnsi="PT Astra Serif" w:cs="PT Astra Serif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b/>
                <w:bCs/>
                <w:szCs w:val="24"/>
                <w:highlight w:val="none"/>
              </w:rPr>
            </w:r>
            <w:r/>
          </w:p>
        </w:tc>
        <w:tc>
          <w:tcPr>
            <w:gridSpan w:val="2"/>
            <w:tcW w:w="8079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Копия уставных документов:</w:t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/>
        <w:tc>
          <w:tcPr>
            <w:tcW w:w="21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770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ind w:left="0" w:firstLine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 для юридических лиц (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свидетельства ОГРН, ИНН, карточка предприятия);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770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</w:rPr>
              <w:suppressLineNumbers w:val="0"/>
            </w:pP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 для индивидуальных предпринимателей (свидетельства ОГРИП, ИНН, карточка предприятия, 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  <w:highlight w:val="none"/>
              </w:rPr>
              <w:t xml:space="preserve">паспорт 2-3 и страница с местом регистрации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);</w:t>
            </w:r>
            <w:r>
              <w:rPr>
                <w:rFonts w:ascii="PT Astra Serif" w:hAnsi="PT Astra Serif" w:cs="PT Astra Serif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218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770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cs="PT Astra Serif"/>
                <w:b w:val="0"/>
                <w:bCs w:val="0"/>
                <w:spacing w:val="2"/>
                <w:sz w:val="24"/>
                <w:szCs w:val="24"/>
              </w:rPr>
            </w:r>
            <w:r>
              <w:rPr>
                <w:rFonts w:ascii="PT Astra Serif" w:hAnsi="PT Astra Serif" w:cs="PT Astra Serif"/>
                <w:b w:val="0"/>
                <w:bCs w:val="0"/>
                <w:spacing w:val="2"/>
                <w:sz w:val="24"/>
                <w:szCs w:val="24"/>
              </w:rPr>
              <w:t xml:space="preserve">Выписка о внесении сведении о юридическом (индивидуальном) лице ЕГРЮЛ (ЕГРИП)</w:t>
            </w:r>
            <w:r>
              <w:rPr>
                <w:rFonts w:ascii="PT Astra Serif" w:hAnsi="PT Astra Serif" w:cs="PT Astra Serif"/>
                <w:highlight w:val="none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  <w:suppressLineNumbers w:val="0"/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</w:tr>
      <w:tr>
        <w:trPr>
          <w:trHeight w:val="468"/>
        </w:trPr>
        <w:tc>
          <w:tcPr>
            <w:tcW w:w="21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77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  <w:t xml:space="preserve">Согласие на обработку персональных данных</w:t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  <w:tc>
          <w:tcPr>
            <w:tcW w:w="230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PT Astra Serif" w:hAnsi="PT Astra Serif" w:cs="PT Astra Serif"/>
                <w:highlight w:val="none"/>
              </w:rPr>
            </w:pPr>
            <w:r>
              <w:rPr>
                <w:rFonts w:ascii="PT Astra Serif" w:hAnsi="PT Astra Serif" w:eastAsia="Liberation Serif" w:cs="PT Astra Serif"/>
                <w:sz w:val="24"/>
                <w:highlight w:val="none"/>
                <w:lang w:eastAsia="ru-RU"/>
              </w:rPr>
            </w:r>
            <w:r>
              <w:rPr>
                <w:rFonts w:ascii="PT Astra Serif" w:hAnsi="PT Astra Serif" w:cs="PT Astra Serif"/>
                <w:szCs w:val="24"/>
                <w:highlight w:val="none"/>
              </w:rPr>
            </w:r>
            <w:r/>
          </w:p>
        </w:tc>
      </w:tr>
    </w:tbl>
    <w:p>
      <w:pPr>
        <w:ind w:left="0" w:right="0" w:firstLine="0"/>
        <w:jc w:val="both"/>
        <w:spacing w:after="0" w:line="240" w:lineRule="auto"/>
      </w:pP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  <w:r/>
    </w:p>
    <w:p>
      <w:pPr>
        <w:ind w:left="0" w:right="0" w:firstLine="0"/>
        <w:jc w:val="both"/>
        <w:spacing w:after="0" w:line="240" w:lineRule="auto"/>
      </w:pPr>
      <w:r>
        <w:rPr>
          <w:rFonts w:ascii="PT Astra Serif" w:hAnsi="PT Astra Serif" w:eastAsia="Liberation Serif" w:cs="PT Astra Serif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-425" w:right="0" w:firstLine="0"/>
        <w:jc w:val="left"/>
        <w:spacing w:after="0" w:line="240" w:lineRule="auto"/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cs="PT Astra Serif"/>
        </w:rPr>
      </w:r>
      <w:r/>
    </w:p>
    <w:p>
      <w:pPr>
        <w:ind w:left="-425" w:right="0" w:firstLine="0"/>
        <w:jc w:val="left"/>
        <w:spacing w:after="0" w:line="240" w:lineRule="auto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Ответственное лицо</w:t>
      </w:r>
      <w:r>
        <w:rPr>
          <w:rFonts w:ascii="PT Astra Serif" w:hAnsi="PT Astra Serif" w:eastAsia="PT Astra Serif" w:cs="PT Astra Serif"/>
        </w:rPr>
        <w:t xml:space="preserve">_______________________________________________________________</w:t>
      </w:r>
      <w:r>
        <w:rPr>
          <w:rFonts w:ascii="PT Astra Serif" w:hAnsi="PT Astra Serif" w:eastAsia="PT Astra Serif" w:cs="PT Astra Serif"/>
        </w:rPr>
        <w:t xml:space="preserve">_______</w:t>
      </w:r>
      <w:r>
        <w:rPr>
          <w:rFonts w:ascii="PT Astra Serif" w:hAnsi="PT Astra Serif" w:eastAsia="PT Astra Serif" w:cs="PT Astra Serif"/>
          <w:highlight w:val="none"/>
        </w:rPr>
      </w:r>
      <w:r/>
    </w:p>
    <w:p>
      <w:pPr>
        <w:ind w:left="-425" w:right="0" w:firstLine="0"/>
        <w:jc w:val="left"/>
      </w:pPr>
      <w:r>
        <w:rPr>
          <w:rFonts w:ascii="PT Astra Serif" w:hAnsi="PT Astra Serif" w:eastAsia="PT Astra Serif" w:cs="PT Astra Serif"/>
          <w:bCs/>
          <w:szCs w:val="18"/>
        </w:rPr>
        <w:t xml:space="preserve">                                   </w:t>
      </w:r>
      <w:r>
        <w:rPr>
          <w:rFonts w:ascii="PT Astra Serif" w:hAnsi="PT Astra Serif" w:eastAsia="PT Astra Serif" w:cs="PT Astra Serif"/>
          <w:bCs/>
          <w:sz w:val="18"/>
          <w:szCs w:val="18"/>
        </w:rPr>
        <w:t xml:space="preserve">                                    (Ф.И.О., контактный номер телефона, электронная почта)</w:t>
      </w:r>
      <w:r>
        <w:rPr>
          <w:rFonts w:ascii="PT Astra Serif" w:hAnsi="PT Astra Serif" w:cs="PT Astra Serif"/>
        </w:rPr>
      </w:r>
      <w:r/>
    </w:p>
    <w:p>
      <w:pPr>
        <w:ind w:left="-425" w:right="0" w:firstLine="0"/>
        <w:jc w:val="left"/>
        <w:spacing w:after="0" w:line="240" w:lineRule="auto"/>
      </w:pP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  <w:r/>
    </w:p>
    <w:p>
      <w:pPr>
        <w:ind w:left="-425" w:right="0" w:firstLine="0"/>
        <w:jc w:val="left"/>
        <w:spacing w:after="0" w:line="240" w:lineRule="auto"/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/>
    </w:p>
    <w:p>
      <w:pPr>
        <w:ind w:left="-425" w:right="0" w:firstLine="0"/>
        <w:jc w:val="left"/>
        <w:spacing w:after="0"/>
        <w:rPr>
          <w:rFonts w:ascii="PT Astra Serif" w:hAnsi="PT Astra Serif" w:eastAsia="PT Astra Serif" w:cs="PT Astra Serif"/>
          <w:b/>
          <w:bCs/>
          <w:sz w:val="24"/>
          <w:szCs w:val="24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4"/>
          <w:szCs w:val="28"/>
        </w:rPr>
        <w:t xml:space="preserve">"____" ___________ 2023 г.   </w:t>
      </w:r>
      <w:r>
        <w:rPr>
          <w:rFonts w:ascii="PT Astra Serif" w:hAnsi="PT Astra Serif" w:eastAsia="PT Astra Serif" w:cs="PT Astra Serif"/>
          <w:szCs w:val="24"/>
        </w:rPr>
        <w:t xml:space="preserve">                                                            __________ /____________________/</w:t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Приложение №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2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  <w:sz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6521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highlight w:val="none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0" w:right="0" w:firstLine="0"/>
        <w:jc w:val="center"/>
        <w:spacing w:before="0" w:after="0"/>
        <w:rPr>
          <w:rFonts w:ascii="PT Astra Serif" w:hAnsi="PT Astra Serif" w:cs="PT Astra Seri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Liberation Serif" w:cs="PT Astra Serif"/>
          <w:b/>
          <w:color w:val="000000"/>
          <w:sz w:val="24"/>
        </w:rPr>
        <w:t xml:space="preserve">СОГЛАСИЕ                    </w:t>
      </w:r>
      <w:r>
        <w:rPr>
          <w:rFonts w:ascii="PT Astra Serif" w:hAnsi="PT Astra Serif" w:cs="PT Astra Serif"/>
        </w:rPr>
      </w:r>
      <w:r/>
    </w:p>
    <w:p>
      <w:pPr>
        <w:ind w:left="0" w:right="0" w:firstLine="0"/>
        <w:jc w:val="center"/>
        <w:spacing w:before="0" w:after="0"/>
        <w:rPr>
          <w:rFonts w:ascii="PT Astra Serif" w:hAnsi="PT Astra Serif" w:cs="PT Astra Seri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Liberation Serif" w:cs="PT Astra Serif"/>
          <w:b/>
          <w:color w:val="000000"/>
          <w:sz w:val="24"/>
        </w:rPr>
        <w:t xml:space="preserve">на обработку персональных данных</w:t>
      </w:r>
      <w:r>
        <w:rPr>
          <w:rFonts w:ascii="PT Astra Serif" w:hAnsi="PT Astra Serif" w:eastAsia="Liberation Serif" w:cs="PT Astra Serif"/>
          <w:color w:val="000000"/>
          <w:sz w:val="24"/>
        </w:rPr>
        <w:t xml:space="preserve">   </w:t>
      </w:r>
      <w:r>
        <w:rPr>
          <w:rFonts w:ascii="PT Astra Serif" w:hAnsi="PT Astra Serif" w:cs="PT Astra Serif"/>
        </w:rPr>
      </w:r>
      <w:r/>
    </w:p>
    <w:p>
      <w:pPr>
        <w:ind w:left="0" w:right="0" w:firstLine="0"/>
        <w:jc w:val="center"/>
        <w:spacing w:before="0" w:after="0"/>
        <w:rPr>
          <w:rFonts w:ascii="PT Astra Serif" w:hAnsi="PT Astra Serif" w:cs="PT Astra Seri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Liberation Serif" w:cs="PT Astra Serif"/>
          <w:color w:val="000000"/>
        </w:rPr>
        <w:t xml:space="preserve"> </w:t>
      </w:r>
      <w:r>
        <w:rPr>
          <w:rFonts w:ascii="PT Astra Serif" w:hAnsi="PT Astra Serif" w:cs="PT Astra Serif"/>
        </w:rPr>
      </w:r>
      <w:r/>
    </w:p>
    <w:p>
      <w:pPr>
        <w:ind w:firstLine="709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Я, __________________________________________________________________________________,</w:t>
      </w:r>
      <w:r>
        <w:rPr>
          <w:rFonts w:ascii="PT Astra Serif" w:hAnsi="PT Astra Serif" w:cs="PT Astra Serif"/>
        </w:rPr>
      </w:r>
      <w:r/>
    </w:p>
    <w:p>
      <w:pPr>
        <w:jc w:val="center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(ФИО)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паспорт ________________________ выдан_______________________________________________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                 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        (серия, 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номер)   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                                               (когда и кем выдан)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_______________________________________________________________________________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_____,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адрес 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регистрации:_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___________________________________________________________________,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даю свое согласие на обработку в МБУ «ЦРП «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БизнеСинергия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» моих персональных данных, относящихся исключительно к перечисленным ниже категориям персональных данных: фамилия, имя, отчество; тип документа, удостоверяющего личность; данные документа, удостоверяющего личность.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Я даю согласие на использование персональных данных исключительно в целях формирования документооборота учреждения, бухгалтерских операция и налоговых отчислений, а также на хранение данных об этих результатах на электронных носителях.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енение), использование, передачу третьим лицам для осуществления действий по обмену информацией,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Я проинформирован, что МБУ «ЦРП «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БизнеСинергия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» 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Данное согласие действует до достижения целей обработки персональных данных или в течение срока хранения информации.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Данное согласие может быть отозвано в любой момент по моему письменному заявлению.</w:t>
      </w:r>
      <w:r>
        <w:rPr>
          <w:rFonts w:ascii="PT Astra Serif" w:hAnsi="PT Astra Serif" w:cs="PT Astra Serif"/>
        </w:rPr>
      </w:r>
      <w:r/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Я подтверждаю, что, давая такое согласие, я действую по собственной воле и в своих интересах.</w:t>
      </w:r>
      <w:r>
        <w:rPr>
          <w:rFonts w:ascii="PT Astra Serif" w:hAnsi="PT Astra Serif" w:cs="PT Astra Serif"/>
        </w:rPr>
      </w:r>
      <w:r/>
    </w:p>
    <w:p>
      <w:pPr>
        <w:ind w:firstLine="709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</w:r>
      <w:r>
        <w:rPr>
          <w:rFonts w:ascii="PT Astra Serif" w:hAnsi="PT Astra Serif" w:cs="PT Astra Serif"/>
        </w:rPr>
      </w:r>
      <w:r/>
    </w:p>
    <w:p>
      <w:pPr>
        <w:ind w:firstLine="709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</w:r>
      <w:r>
        <w:rPr>
          <w:rFonts w:ascii="PT Astra Serif" w:hAnsi="PT Astra Serif" w:cs="PT Astra Serif"/>
        </w:rPr>
      </w:r>
      <w:r/>
    </w:p>
    <w:p>
      <w:pPr>
        <w:ind w:firstLine="709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 "____" ___________ 2023г.                                                                  __________ /______________________/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rFonts w:ascii="PT Astra Serif" w:hAnsi="PT Astra Serif" w:eastAsia="PT Astra Serif" w:cs="PT Astra Serif"/>
          <w:sz w:val="22"/>
          <w:szCs w:val="22"/>
        </w:rPr>
        <w:t xml:space="preserve">   Подпись       Расшифровка подписи</w:t>
      </w:r>
      <w:r>
        <w:rPr>
          <w:rFonts w:ascii="PT Astra Serif" w:hAnsi="PT Astra Serif" w:cs="PT Astra Serif"/>
        </w:rPr>
      </w:r>
      <w:r/>
    </w:p>
    <w:p>
      <w:pPr>
        <w:spacing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sz w:val="22"/>
          <w:szCs w:val="22"/>
        </w:rPr>
      </w:r>
      <w:r>
        <w:rPr>
          <w:rFonts w:ascii="PT Astra Serif" w:hAnsi="PT Astra Serif" w:cs="PT Astra Serif"/>
        </w:rPr>
      </w:r>
      <w:r/>
    </w:p>
    <w:p>
      <w:pPr>
        <w:ind w:left="0" w:right="0" w:firstLine="0"/>
        <w:spacing w:before="0" w:after="0"/>
        <w:rPr>
          <w:rFonts w:ascii="PT Astra Serif" w:hAnsi="PT Astra Serif" w:cs="PT Astra Seri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Liberation Serif" w:cs="PT Astra Serif"/>
          <w:sz w:val="22"/>
          <w:szCs w:val="22"/>
        </w:rPr>
      </w:r>
      <w:r>
        <w:rPr>
          <w:rFonts w:ascii="PT Astra Serif" w:hAnsi="PT Astra Serif" w:cs="PT Astra Serif"/>
        </w:rPr>
      </w:r>
      <w:r/>
    </w:p>
    <w:p>
      <w:pPr>
        <w:ind w:left="0"/>
        <w:spacing w:after="0" w:line="240" w:lineRule="auto"/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  <w:outlineLvl w:val="0"/>
      </w:pPr>
      <w:r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</w:r>
      <w:r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</w:r>
      <w:r/>
    </w:p>
    <w:p>
      <w:pPr>
        <w:ind w:left="6521"/>
        <w:spacing w:after="0" w:line="240" w:lineRule="auto"/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  <w:outlineLvl w:val="0"/>
      </w:pPr>
      <w:r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</w:r>
      <w:r>
        <w:rPr>
          <w:rFonts w:ascii="Liberation Serif" w:hAnsi="Liberation Serif" w:eastAsia="Liberation Serif" w:cs="Liberation Serif"/>
          <w:sz w:val="24"/>
          <w:szCs w:val="24"/>
          <w:highlight w:val="none"/>
          <w:lang w:eastAsia="ru-RU"/>
        </w:rPr>
      </w:r>
      <w:r/>
    </w:p>
    <w:p>
      <w:pPr>
        <w:ind w:left="11197" w:right="0" w:firstLine="1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Приложение № 3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 w:cs="PT Astra Serif"/>
        </w:rPr>
      </w:r>
      <w:r/>
    </w:p>
    <w:p>
      <w:pPr>
        <w:ind w:left="11197" w:right="0" w:firstLine="1"/>
        <w:spacing w:after="0" w:line="240" w:lineRule="auto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7080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7080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СХЕМА РАЗМЕЩЕНИЯ УЧАСТНИКОВ (ПРОДАВЦОВ)</w:t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  <w:sz w:val="24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УНИВЕРСАЛЬНОЙ ЯРМАРКИ 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«ЮЖНЫЕ ВОРОТА ЯМАЛА»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PT Astra Serif" w:hAnsi="PT Astra Serif" w:cs="PT Astra Serif"/>
          <w:sz w:val="24"/>
        </w:rPr>
        <w:outlineLvl w:val="0"/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(улица 60 лет СССР, 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кадастровый номер 89:12:110615:45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)</w:t>
      </w:r>
      <w:r>
        <w:rPr>
          <w:rFonts w:ascii="PT Astra Serif" w:hAnsi="PT Astra Serif" w:cs="PT Astra Serif"/>
        </w:rPr>
      </w:r>
      <w:r/>
    </w:p>
    <w:p>
      <w:pPr>
        <w:spacing w:after="0" w:line="240" w:lineRule="auto"/>
        <w:rPr>
          <w:rFonts w:ascii="Liberation Serif" w:hAnsi="Liberation Serif" w:eastAsia="Liberation Serif" w:cs="Liberation Serif"/>
        </w:rPr>
        <w:outlineLvl w:val="0"/>
      </w:pPr>
      <w:r>
        <w:rPr>
          <w:rFonts w:ascii="Liberation Serif" w:hAnsi="Liberation Serif" w:eastAsia="Liberation Serif" w:cs="Liberation Serif"/>
        </w:rPr>
      </w:r>
      <w:r>
        <w:rPr>
          <w:rFonts w:ascii="Liberation Serif" w:hAnsi="Liberation Serif" w:eastAsia="Liberation Serif" w:cs="Liberation Serif"/>
        </w:rPr>
      </w:r>
      <w:r/>
    </w:p>
    <w:p>
      <w:pPr>
        <w:spacing w:after="0" w:line="240" w:lineRule="auto"/>
        <w:rPr>
          <w:rFonts w:ascii="Liberation Serif" w:hAnsi="Liberation Serif" w:eastAsia="Liberation Serif" w:cs="Liberation Serif"/>
        </w:rPr>
        <w:outlineLvl w:val="0"/>
      </w:pPr>
      <w:r>
        <w:rPr>
          <w:rFonts w:ascii="Liberation Serif" w:hAnsi="Liberation Serif" w:eastAsia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37679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5084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251949" cy="376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pt;height:296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</w:rPr>
      </w:r>
      <w:r/>
    </w:p>
    <w:p>
      <w:pPr>
        <w:ind w:left="11197" w:right="0" w:firstLine="0"/>
        <w:jc w:val="left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Приложение № 4</w:t>
      </w:r>
      <w:r>
        <w:rPr>
          <w:rFonts w:ascii="PT Astra Serif" w:hAnsi="PT Astra Serif" w:eastAsia="Liberation Serif" w:cs="PT Astra Serif"/>
        </w:rPr>
      </w:r>
      <w:r/>
    </w:p>
    <w:p>
      <w:pPr>
        <w:ind w:left="11197" w:right="0" w:firstLine="1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к 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PT Astra Serif" w:hAnsi="PT Astra Serif" w:eastAsia="Liberation Serif" w:cs="PT Astra Serif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PT Astra Serif" w:hAnsi="PT Astra Serif" w:eastAsia="Liberation Serif" w:cs="PT Astra Serif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7080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7080"/>
        <w:spacing w:after="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СХЕМА РАЗМЕЩЕНИЯ МЕСТ СТОЯНОК АВТОМОБИЛЬНОГО ТРАНСПОРТА</w:t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PT Astra Serif" w:hAnsi="PT Astra Serif" w:cs="PT Astra Serif"/>
        </w:rPr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УНИВЕРСАЛЬНОЙ ЯРМАРКИ «ЮЖНЫЕ ВОРОТА ЯМАЛА» НА ТЕРРИТОРИИ МУНИЦИПАЛЬНОГО ОБРАЗОВАНИЯ ГОРОД НОЯБРЬСК </w:t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PT Astra Serif" w:hAnsi="PT Astra Serif" w:cs="PT Astra Serif"/>
          <w:sz w:val="24"/>
          <w:szCs w:val="24"/>
          <w:highlight w:val="none"/>
        </w:rPr>
        <w:outlineLvl w:val="0"/>
      </w:pP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(улица 60 лет СССР, 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кадастровый номер 89:12:110615:45</w:t>
      </w:r>
      <w:r>
        <w:rPr>
          <w:rFonts w:ascii="PT Astra Serif" w:hAnsi="PT Astra Serif" w:eastAsia="Liberation Serif" w:cs="PT Astra Serif"/>
          <w:b/>
          <w:bCs/>
          <w:sz w:val="24"/>
          <w:szCs w:val="24"/>
          <w:lang w:eastAsia="ru-RU"/>
        </w:rPr>
        <w:t xml:space="preserve">)</w:t>
      </w:r>
      <w:r>
        <w:rPr>
          <w:rFonts w:ascii="PT Astra Serif" w:hAnsi="PT Astra Serif" w:cs="PT Astra Serif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erif" w:hAnsi="Liberation Serif" w:eastAsia="Liberation Serif" w:cs="Liberation Serif"/>
          <w:sz w:val="24"/>
          <w:szCs w:val="24"/>
          <w:highlight w:val="none"/>
        </w:rPr>
        <w:outlineLvl w:val="0"/>
      </w:pPr>
      <w:r>
        <w:rPr>
          <w:rFonts w:ascii="Liberation Serif" w:hAnsi="Liberation Serif" w:eastAsia="Liberation Serif" w:cs="Liberation Serif"/>
          <w:sz w:val="24"/>
          <w:szCs w:val="24"/>
          <w:highlight w:val="none"/>
        </w:rPr>
      </w:r>
      <w:r>
        <w:rPr>
          <w:rFonts w:ascii="Liberation Serif" w:hAnsi="Liberation Serif" w:eastAsia="Liberation Serif" w:cs="Liberation Serif"/>
          <w:sz w:val="24"/>
          <w:szCs w:val="24"/>
          <w:highlight w:val="none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erif" w:hAnsi="Liberation Serif" w:eastAsia="Liberation Serif" w:cs="Liberation Serif"/>
          <w:sz w:val="24"/>
          <w:szCs w:val="24"/>
          <w:highlight w:val="none"/>
        </w:rPr>
        <w:outlineLvl w:val="0"/>
      </w:pPr>
      <w:r>
        <w:rPr>
          <w:rFonts w:ascii="Liberation Serif" w:hAnsi="Liberation Serif" w:eastAsia="Liberation Serif" w:cs="Liberation Serif"/>
          <w:sz w:val="24"/>
          <w:szCs w:val="24"/>
          <w:highlight w:val="none"/>
        </w:rPr>
      </w:r>
      <w:r>
        <w:rPr>
          <w:rFonts w:ascii="Liberation Serif" w:hAnsi="Liberation Serif" w:eastAsia="Liberation Serif" w:cs="Liberation Serif"/>
          <w:sz w:val="24"/>
          <w:szCs w:val="24"/>
          <w:highlight w:val="none"/>
        </w:rPr>
      </w:r>
      <w:r/>
    </w:p>
    <w:p>
      <w:pPr>
        <w:ind w:left="0" w:right="0" w:firstLine="0"/>
        <w:jc w:val="left"/>
        <w:spacing w:after="0" w:line="240" w:lineRule="auto"/>
        <w:rPr>
          <w:rFonts w:ascii="Liberation Serif" w:hAnsi="Liberation Serif" w:eastAsia="Liberation Serif" w:cs="Liberation Serif"/>
          <w:sz w:val="24"/>
          <w:szCs w:val="24"/>
          <w:highlight w:val="none"/>
        </w:rPr>
        <w:outlineLvl w:val="0"/>
      </w:pPr>
      <w:r>
        <w:rPr>
          <w:rFonts w:ascii="Liberation Serif" w:hAnsi="Liberation Serif" w:eastAsia="Liberation Serif" w:cs="Liberation Serif"/>
          <w:sz w:val="24"/>
          <w:highlight w:val="none"/>
        </w:rPr>
      </w:r>
      <w:r>
        <w:rPr>
          <w:rFonts w:ascii="Liberation Serif" w:hAnsi="Liberation Serif" w:eastAsia="Liberation Serif" w:cs="Liberation Serif"/>
          <w:sz w:val="24"/>
          <w:highlight w:val="none"/>
        </w:rPr>
      </w:r>
      <w:r/>
    </w:p>
    <w:p>
      <w:pPr>
        <w:spacing w:after="0" w:line="240" w:lineRule="auto"/>
        <w:rPr>
          <w:rFonts w:ascii="Liberation Serif" w:hAnsi="Liberation Serif" w:eastAsia="Liberation Serif" w:cs="Liberation Serif"/>
        </w:rPr>
        <w:outlineLvl w:val="0"/>
      </w:pPr>
      <w:r>
        <w:rPr>
          <w:rFonts w:ascii="Liberation Serif" w:hAnsi="Liberation Serif" w:eastAsia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238322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28340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251949" cy="2383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8.5pt;height:187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</w:rPr>
      </w:r>
      <w:r/>
    </w:p>
    <w:sectPr>
      <w:footnotePr/>
      <w:endnotePr/>
      <w:type w:val="continuous"/>
      <w:pgSz w:w="16838" w:h="11906" w:orient="landscape"/>
      <w:pgMar w:top="1418" w:right="1134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6030504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5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0">
    <w:name w:val="Heading 1 Char"/>
    <w:basedOn w:val="826"/>
    <w:link w:val="825"/>
    <w:uiPriority w:val="9"/>
    <w:rPr>
      <w:rFonts w:ascii="Arial" w:hAnsi="Arial" w:eastAsia="Arial" w:cs="Arial"/>
      <w:sz w:val="40"/>
      <w:szCs w:val="40"/>
    </w:rPr>
  </w:style>
  <w:style w:type="paragraph" w:styleId="651">
    <w:name w:val="Heading 2"/>
    <w:basedOn w:val="824"/>
    <w:next w:val="824"/>
    <w:link w:val="65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2">
    <w:name w:val="Heading 2 Char"/>
    <w:basedOn w:val="826"/>
    <w:link w:val="651"/>
    <w:uiPriority w:val="9"/>
    <w:rPr>
      <w:rFonts w:ascii="Arial" w:hAnsi="Arial" w:eastAsia="Arial" w:cs="Arial"/>
      <w:sz w:val="34"/>
    </w:rPr>
  </w:style>
  <w:style w:type="paragraph" w:styleId="653">
    <w:name w:val="Heading 3"/>
    <w:basedOn w:val="824"/>
    <w:next w:val="824"/>
    <w:link w:val="65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4">
    <w:name w:val="Heading 3 Char"/>
    <w:basedOn w:val="826"/>
    <w:link w:val="653"/>
    <w:uiPriority w:val="9"/>
    <w:rPr>
      <w:rFonts w:ascii="Arial" w:hAnsi="Arial" w:eastAsia="Arial" w:cs="Arial"/>
      <w:sz w:val="30"/>
      <w:szCs w:val="30"/>
    </w:rPr>
  </w:style>
  <w:style w:type="paragraph" w:styleId="655">
    <w:name w:val="Heading 4"/>
    <w:basedOn w:val="824"/>
    <w:next w:val="824"/>
    <w:link w:val="65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6">
    <w:name w:val="Heading 4 Char"/>
    <w:basedOn w:val="826"/>
    <w:link w:val="655"/>
    <w:uiPriority w:val="9"/>
    <w:rPr>
      <w:rFonts w:ascii="Arial" w:hAnsi="Arial" w:eastAsia="Arial" w:cs="Arial"/>
      <w:b/>
      <w:bCs/>
      <w:sz w:val="26"/>
      <w:szCs w:val="26"/>
    </w:rPr>
  </w:style>
  <w:style w:type="paragraph" w:styleId="657">
    <w:name w:val="Heading 5"/>
    <w:basedOn w:val="824"/>
    <w:next w:val="824"/>
    <w:link w:val="65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8">
    <w:name w:val="Heading 5 Char"/>
    <w:basedOn w:val="826"/>
    <w:link w:val="657"/>
    <w:uiPriority w:val="9"/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824"/>
    <w:next w:val="824"/>
    <w:link w:val="66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0">
    <w:name w:val="Heading 6 Char"/>
    <w:basedOn w:val="826"/>
    <w:link w:val="659"/>
    <w:uiPriority w:val="9"/>
    <w:rPr>
      <w:rFonts w:ascii="Arial" w:hAnsi="Arial" w:eastAsia="Arial" w:cs="Arial"/>
      <w:b/>
      <w:bCs/>
      <w:sz w:val="22"/>
      <w:szCs w:val="22"/>
    </w:rPr>
  </w:style>
  <w:style w:type="paragraph" w:styleId="661">
    <w:name w:val="Heading 7"/>
    <w:basedOn w:val="824"/>
    <w:next w:val="824"/>
    <w:link w:val="6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2">
    <w:name w:val="Heading 7 Char"/>
    <w:basedOn w:val="826"/>
    <w:link w:val="66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3">
    <w:name w:val="Heading 8"/>
    <w:basedOn w:val="824"/>
    <w:next w:val="824"/>
    <w:link w:val="66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4">
    <w:name w:val="Heading 8 Char"/>
    <w:basedOn w:val="826"/>
    <w:link w:val="663"/>
    <w:uiPriority w:val="9"/>
    <w:rPr>
      <w:rFonts w:ascii="Arial" w:hAnsi="Arial" w:eastAsia="Arial" w:cs="Arial"/>
      <w:i/>
      <w:iCs/>
      <w:sz w:val="22"/>
      <w:szCs w:val="22"/>
    </w:rPr>
  </w:style>
  <w:style w:type="paragraph" w:styleId="665">
    <w:name w:val="Heading 9"/>
    <w:basedOn w:val="824"/>
    <w:next w:val="824"/>
    <w:link w:val="66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6">
    <w:name w:val="Heading 9 Char"/>
    <w:basedOn w:val="826"/>
    <w:link w:val="665"/>
    <w:uiPriority w:val="9"/>
    <w:rPr>
      <w:rFonts w:ascii="Arial" w:hAnsi="Arial" w:eastAsia="Arial" w:cs="Arial"/>
      <w:i/>
      <w:iCs/>
      <w:sz w:val="21"/>
      <w:szCs w:val="21"/>
    </w:rPr>
  </w:style>
  <w:style w:type="paragraph" w:styleId="667">
    <w:name w:val="No Spacing"/>
    <w:uiPriority w:val="1"/>
    <w:qFormat/>
    <w:pPr>
      <w:spacing w:before="0" w:after="0" w:line="240" w:lineRule="auto"/>
    </w:pPr>
  </w:style>
  <w:style w:type="paragraph" w:styleId="668">
    <w:name w:val="Title"/>
    <w:basedOn w:val="824"/>
    <w:next w:val="824"/>
    <w:link w:val="66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9">
    <w:name w:val="Title Char"/>
    <w:basedOn w:val="826"/>
    <w:link w:val="668"/>
    <w:uiPriority w:val="10"/>
    <w:rPr>
      <w:sz w:val="48"/>
      <w:szCs w:val="48"/>
    </w:rPr>
  </w:style>
  <w:style w:type="paragraph" w:styleId="670">
    <w:name w:val="Subtitle"/>
    <w:basedOn w:val="824"/>
    <w:next w:val="824"/>
    <w:link w:val="671"/>
    <w:uiPriority w:val="11"/>
    <w:qFormat/>
    <w:pPr>
      <w:spacing w:before="200" w:after="200"/>
    </w:pPr>
    <w:rPr>
      <w:sz w:val="24"/>
      <w:szCs w:val="24"/>
    </w:rPr>
  </w:style>
  <w:style w:type="character" w:styleId="671">
    <w:name w:val="Subtitle Char"/>
    <w:basedOn w:val="826"/>
    <w:link w:val="670"/>
    <w:uiPriority w:val="11"/>
    <w:rPr>
      <w:sz w:val="24"/>
      <w:szCs w:val="24"/>
    </w:rPr>
  </w:style>
  <w:style w:type="paragraph" w:styleId="672">
    <w:name w:val="Quote"/>
    <w:basedOn w:val="824"/>
    <w:next w:val="824"/>
    <w:link w:val="673"/>
    <w:uiPriority w:val="29"/>
    <w:qFormat/>
    <w:pPr>
      <w:ind w:left="720" w:right="720"/>
    </w:pPr>
    <w:rPr>
      <w:i/>
    </w:r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4"/>
    <w:next w:val="824"/>
    <w:link w:val="67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5">
    <w:name w:val="Intense Quote Char"/>
    <w:link w:val="674"/>
    <w:uiPriority w:val="30"/>
    <w:rPr>
      <w:i/>
    </w:rPr>
  </w:style>
  <w:style w:type="character" w:styleId="676">
    <w:name w:val="Header Char"/>
    <w:basedOn w:val="826"/>
    <w:link w:val="829"/>
    <w:uiPriority w:val="99"/>
  </w:style>
  <w:style w:type="paragraph" w:styleId="677">
    <w:name w:val="Footer"/>
    <w:basedOn w:val="824"/>
    <w:link w:val="68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8">
    <w:name w:val="Footer Char"/>
    <w:basedOn w:val="826"/>
    <w:link w:val="677"/>
    <w:uiPriority w:val="99"/>
  </w:style>
  <w:style w:type="paragraph" w:styleId="679">
    <w:name w:val="Caption"/>
    <w:basedOn w:val="824"/>
    <w:next w:val="82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0">
    <w:name w:val="Caption Char"/>
    <w:basedOn w:val="679"/>
    <w:link w:val="677"/>
    <w:uiPriority w:val="99"/>
  </w:style>
  <w:style w:type="table" w:styleId="681">
    <w:name w:val="Table Grid"/>
    <w:basedOn w:val="82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Table Grid Light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Plain Table 1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2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6">
    <w:name w:val="Plain Table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Plain Table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8">
    <w:name w:val="Grid Table 1 Light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4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0">
    <w:name w:val="Grid Table 4 - Accent 1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1">
    <w:name w:val="Grid Table 4 - Accent 2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2">
    <w:name w:val="Grid Table 4 - Accent 3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3">
    <w:name w:val="Grid Table 4 - Accent 4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4">
    <w:name w:val="Grid Table 4 - Accent 5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5">
    <w:name w:val="Grid Table 4 - Accent 6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6">
    <w:name w:val="Grid Table 5 Dark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7">
    <w:name w:val="Grid Table 5 Dark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18">
    <w:name w:val="Grid Table 5 Dark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19">
    <w:name w:val="Grid Table 5 Dark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0">
    <w:name w:val="Grid Table 5 Dark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1">
    <w:name w:val="Grid Table 5 Dark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2">
    <w:name w:val="Grid Table 5 Dark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3">
    <w:name w:val="Grid Table 6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4">
    <w:name w:val="Grid Table 6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5">
    <w:name w:val="Grid Table 6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6">
    <w:name w:val="Grid Table 6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7">
    <w:name w:val="Grid Table 6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8">
    <w:name w:val="Grid Table 6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6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7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5">
    <w:name w:val="List Table 2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6">
    <w:name w:val="List Table 2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7">
    <w:name w:val="List Table 2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8">
    <w:name w:val="List Table 2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9">
    <w:name w:val="List Table 2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0">
    <w:name w:val="List Table 2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1">
    <w:name w:val="List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5 Dark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3">
    <w:name w:val="List Table 6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4">
    <w:name w:val="List Table 6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5">
    <w:name w:val="List Table 6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6">
    <w:name w:val="List Table 6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7">
    <w:name w:val="List Table 6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8">
    <w:name w:val="List Table 6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9">
    <w:name w:val="List Table 7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0">
    <w:name w:val="List Table 7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1">
    <w:name w:val="List Table 7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2">
    <w:name w:val="List Table 7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3">
    <w:name w:val="List Table 7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4">
    <w:name w:val="List Table 7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5">
    <w:name w:val="List Table 7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6">
    <w:name w:val="Lined - Accent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7">
    <w:name w:val="Lined - Accent 1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8">
    <w:name w:val="Lined - Accent 2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9">
    <w:name w:val="Lined - Accent 3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0">
    <w:name w:val="Lined - Accent 4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1">
    <w:name w:val="Lined - Accent 5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2">
    <w:name w:val="Lined - Accent 6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3">
    <w:name w:val="Bordered &amp; Lined - Accent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Bordered &amp; Lined - Accent 1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Bordered &amp; Lined - Accent 2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Bordered &amp; Lined - Accent 3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Bordered &amp; Lined - Accent 4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Bordered &amp; Lined - Accent 5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Bordered &amp; Lined - Accent 6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1">
    <w:name w:val="Bordered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2">
    <w:name w:val="Bordered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3">
    <w:name w:val="Bordered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4">
    <w:name w:val="Bordered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5">
    <w:name w:val="Bordered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6">
    <w:name w:val="Bordered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07">
    <w:name w:val="footnote text"/>
    <w:basedOn w:val="824"/>
    <w:link w:val="808"/>
    <w:uiPriority w:val="99"/>
    <w:semiHidden/>
    <w:unhideWhenUsed/>
    <w:pPr>
      <w:spacing w:after="40" w:line="240" w:lineRule="auto"/>
    </w:pPr>
    <w:rPr>
      <w:sz w:val="18"/>
    </w:r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basedOn w:val="826"/>
    <w:uiPriority w:val="99"/>
    <w:unhideWhenUsed/>
    <w:rPr>
      <w:vertAlign w:val="superscript"/>
    </w:rPr>
  </w:style>
  <w:style w:type="paragraph" w:styleId="810">
    <w:name w:val="endnote text"/>
    <w:basedOn w:val="824"/>
    <w:link w:val="811"/>
    <w:uiPriority w:val="99"/>
    <w:semiHidden/>
    <w:unhideWhenUsed/>
    <w:pPr>
      <w:spacing w:after="0" w:line="240" w:lineRule="auto"/>
    </w:pPr>
    <w:rPr>
      <w:sz w:val="20"/>
    </w:r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basedOn w:val="826"/>
    <w:uiPriority w:val="99"/>
    <w:semiHidden/>
    <w:unhideWhenUsed/>
    <w:rPr>
      <w:vertAlign w:val="superscript"/>
    </w:rPr>
  </w:style>
  <w:style w:type="paragraph" w:styleId="813">
    <w:name w:val="toc 1"/>
    <w:basedOn w:val="824"/>
    <w:next w:val="824"/>
    <w:uiPriority w:val="39"/>
    <w:unhideWhenUsed/>
    <w:pPr>
      <w:ind w:left="0" w:right="0" w:firstLine="0"/>
      <w:spacing w:after="57"/>
    </w:pPr>
  </w:style>
  <w:style w:type="paragraph" w:styleId="814">
    <w:name w:val="toc 2"/>
    <w:basedOn w:val="824"/>
    <w:next w:val="824"/>
    <w:uiPriority w:val="39"/>
    <w:unhideWhenUsed/>
    <w:pPr>
      <w:ind w:left="283" w:right="0" w:firstLine="0"/>
      <w:spacing w:after="57"/>
    </w:pPr>
  </w:style>
  <w:style w:type="paragraph" w:styleId="815">
    <w:name w:val="toc 3"/>
    <w:basedOn w:val="824"/>
    <w:next w:val="824"/>
    <w:uiPriority w:val="39"/>
    <w:unhideWhenUsed/>
    <w:pPr>
      <w:ind w:left="567" w:right="0" w:firstLine="0"/>
      <w:spacing w:after="57"/>
    </w:pPr>
  </w:style>
  <w:style w:type="paragraph" w:styleId="816">
    <w:name w:val="toc 4"/>
    <w:basedOn w:val="824"/>
    <w:next w:val="824"/>
    <w:uiPriority w:val="39"/>
    <w:unhideWhenUsed/>
    <w:pPr>
      <w:ind w:left="850" w:right="0" w:firstLine="0"/>
      <w:spacing w:after="57"/>
    </w:pPr>
  </w:style>
  <w:style w:type="paragraph" w:styleId="817">
    <w:name w:val="toc 5"/>
    <w:basedOn w:val="824"/>
    <w:next w:val="824"/>
    <w:uiPriority w:val="39"/>
    <w:unhideWhenUsed/>
    <w:pPr>
      <w:ind w:left="1134" w:right="0" w:firstLine="0"/>
      <w:spacing w:after="57"/>
    </w:pPr>
  </w:style>
  <w:style w:type="paragraph" w:styleId="818">
    <w:name w:val="toc 6"/>
    <w:basedOn w:val="824"/>
    <w:next w:val="824"/>
    <w:uiPriority w:val="39"/>
    <w:unhideWhenUsed/>
    <w:pPr>
      <w:ind w:left="1417" w:right="0" w:firstLine="0"/>
      <w:spacing w:after="57"/>
    </w:pPr>
  </w:style>
  <w:style w:type="paragraph" w:styleId="819">
    <w:name w:val="toc 7"/>
    <w:basedOn w:val="824"/>
    <w:next w:val="824"/>
    <w:uiPriority w:val="39"/>
    <w:unhideWhenUsed/>
    <w:pPr>
      <w:ind w:left="1701" w:right="0" w:firstLine="0"/>
      <w:spacing w:after="57"/>
    </w:pPr>
  </w:style>
  <w:style w:type="paragraph" w:styleId="820">
    <w:name w:val="toc 8"/>
    <w:basedOn w:val="824"/>
    <w:next w:val="824"/>
    <w:uiPriority w:val="39"/>
    <w:unhideWhenUsed/>
    <w:pPr>
      <w:ind w:left="1984" w:right="0" w:firstLine="0"/>
      <w:spacing w:after="57"/>
    </w:pPr>
  </w:style>
  <w:style w:type="paragraph" w:styleId="821">
    <w:name w:val="toc 9"/>
    <w:basedOn w:val="824"/>
    <w:next w:val="824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basedOn w:val="824"/>
    <w:next w:val="824"/>
    <w:uiPriority w:val="99"/>
    <w:unhideWhenUsed/>
    <w:pPr>
      <w:spacing w:after="0" w:afterAutospacing="0"/>
    </w:pPr>
  </w:style>
  <w:style w:type="paragraph" w:styleId="82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25">
    <w:name w:val="Heading 1"/>
    <w:basedOn w:val="824"/>
    <w:next w:val="824"/>
    <w:link w:val="835"/>
    <w:qFormat/>
    <w:pPr>
      <w:jc w:val="center"/>
      <w:keepNext/>
      <w:outlineLvl w:val="0"/>
    </w:pPr>
    <w:rPr>
      <w:rFonts w:ascii="Arial" w:hAnsi="Arial"/>
      <w:b/>
      <w:sz w:val="24"/>
    </w:rPr>
  </w:style>
  <w:style w:type="character" w:styleId="826" w:default="1">
    <w:name w:val="Default Paragraph Font"/>
    <w:uiPriority w:val="1"/>
    <w:semiHidden/>
    <w:unhideWhenUsed/>
  </w:style>
  <w:style w:type="table" w:styleId="82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8" w:default="1">
    <w:name w:val="No List"/>
    <w:uiPriority w:val="99"/>
    <w:semiHidden/>
    <w:unhideWhenUsed/>
  </w:style>
  <w:style w:type="paragraph" w:styleId="829">
    <w:name w:val="Header"/>
    <w:basedOn w:val="824"/>
    <w:link w:val="830"/>
    <w:pPr>
      <w:tabs>
        <w:tab w:val="center" w:pos="4153" w:leader="none"/>
        <w:tab w:val="right" w:pos="8306" w:leader="none"/>
      </w:tabs>
    </w:pPr>
  </w:style>
  <w:style w:type="character" w:styleId="830" w:customStyle="1">
    <w:name w:val="Верхний колонтитул Знак"/>
    <w:basedOn w:val="826"/>
    <w:link w:val="82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31">
    <w:name w:val="Balloon Text"/>
    <w:basedOn w:val="824"/>
    <w:link w:val="832"/>
    <w:uiPriority w:val="99"/>
    <w:semiHidden/>
    <w:unhideWhenUsed/>
    <w:rPr>
      <w:rFonts w:ascii="Tahoma" w:hAnsi="Tahoma" w:cs="Tahoma"/>
      <w:sz w:val="16"/>
      <w:szCs w:val="16"/>
    </w:rPr>
  </w:style>
  <w:style w:type="character" w:styleId="832" w:customStyle="1">
    <w:name w:val="Текст выноски Знак"/>
    <w:basedOn w:val="826"/>
    <w:link w:val="831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833">
    <w:name w:val="Body Text"/>
    <w:basedOn w:val="824"/>
    <w:link w:val="834"/>
    <w:pPr>
      <w:jc w:val="both"/>
      <w:spacing w:line="360" w:lineRule="auto"/>
    </w:pPr>
    <w:rPr>
      <w:rFonts w:ascii="Arial" w:hAnsi="Arial"/>
      <w:sz w:val="24"/>
    </w:rPr>
  </w:style>
  <w:style w:type="character" w:styleId="834" w:customStyle="1">
    <w:name w:val="Основной текст Знак"/>
    <w:basedOn w:val="826"/>
    <w:link w:val="833"/>
    <w:rPr>
      <w:rFonts w:ascii="Arial" w:hAnsi="Arial" w:eastAsia="Times New Roman" w:cs="Times New Roman"/>
      <w:sz w:val="24"/>
      <w:szCs w:val="20"/>
      <w:lang w:eastAsia="ru-RU"/>
    </w:rPr>
  </w:style>
  <w:style w:type="character" w:styleId="835" w:customStyle="1">
    <w:name w:val="Заголовок 1 Знак"/>
    <w:basedOn w:val="826"/>
    <w:link w:val="825"/>
    <w:rPr>
      <w:rFonts w:ascii="Arial" w:hAnsi="Arial" w:eastAsia="Times New Roman" w:cs="Times New Roman"/>
      <w:b/>
      <w:sz w:val="24"/>
      <w:szCs w:val="20"/>
      <w:lang w:eastAsia="ru-RU"/>
    </w:rPr>
  </w:style>
  <w:style w:type="paragraph" w:styleId="836" w:customStyle="1">
    <w:name w:val="ConsPlusTitle"/>
    <w:pPr>
      <w:spacing w:after="0" w:line="240" w:lineRule="auto"/>
      <w:widowControl w:val="off"/>
    </w:pPr>
    <w:rPr>
      <w:rFonts w:ascii="Calibri" w:hAnsi="Calibri" w:eastAsia="Times New Roman" w:cs="Calibri"/>
      <w:b/>
      <w:bCs/>
      <w:lang w:eastAsia="ru-RU"/>
    </w:rPr>
  </w:style>
  <w:style w:type="paragraph" w:styleId="837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838">
    <w:name w:val="Hyperlink"/>
    <w:basedOn w:val="826"/>
    <w:uiPriority w:val="99"/>
    <w:unhideWhenUsed/>
    <w:rPr>
      <w:color w:val="0000ff" w:themeColor="hyperlink"/>
      <w:u w:val="single"/>
    </w:rPr>
  </w:style>
  <w:style w:type="paragraph" w:styleId="839">
    <w:name w:val="Body Text Indent"/>
    <w:basedOn w:val="824"/>
    <w:link w:val="840"/>
    <w:uiPriority w:val="99"/>
    <w:semiHidden/>
    <w:unhideWhenUsed/>
    <w:pPr>
      <w:ind w:left="283"/>
      <w:spacing w:after="120"/>
    </w:pPr>
  </w:style>
  <w:style w:type="character" w:styleId="840" w:customStyle="1">
    <w:name w:val="Основной текст с отступом Знак"/>
    <w:basedOn w:val="826"/>
    <w:link w:val="839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41">
    <w:name w:val="List Paragraph"/>
    <w:basedOn w:val="824"/>
    <w:uiPriority w:val="34"/>
    <w:qFormat/>
    <w:pPr>
      <w:contextualSpacing/>
      <w:ind w:left="720"/>
    </w:pPr>
  </w:style>
  <w:style w:type="character" w:styleId="842">
    <w:name w:val="Strong"/>
    <w:uiPriority w:val="22"/>
    <w:qFormat/>
    <w:rPr>
      <w:b/>
      <w:bCs/>
    </w:rPr>
  </w:style>
  <w:style w:type="character" w:styleId="843">
    <w:name w:val="Emphasis"/>
    <w:uiPriority w:val="20"/>
    <w:qFormat/>
    <w:rPr>
      <w:i/>
      <w:iCs/>
    </w:rPr>
  </w:style>
  <w:style w:type="paragraph" w:styleId="844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В. Венгловская</dc:creator>
  <cp:revision>30</cp:revision>
  <dcterms:created xsi:type="dcterms:W3CDTF">2020-12-09T05:19:00Z</dcterms:created>
  <dcterms:modified xsi:type="dcterms:W3CDTF">2023-08-03T10:30:32Z</dcterms:modified>
</cp:coreProperties>
</file>